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Default="00D85C5B" w:rsidP="0068187B">
      <w:pPr>
        <w:pStyle w:val="Nzev"/>
        <w:keepNext w:val="0"/>
        <w:keepLines w:val="0"/>
        <w:widowControl w:val="0"/>
        <w:spacing w:before="0" w:line="276" w:lineRule="auto"/>
        <w:contextualSpacing/>
        <w:jc w:val="both"/>
        <w:outlineLvl w:val="9"/>
        <w:rPr>
          <w:color w:val="FF5200" w:themeColor="accent2"/>
          <w:spacing w:val="-6"/>
          <w:sz w:val="36"/>
          <w:szCs w:val="36"/>
          <w:u w:val="none"/>
          <w:lang w:eastAsia="en-US"/>
        </w:rPr>
      </w:pPr>
      <w:r w:rsidRPr="00717E19">
        <w:rPr>
          <w:color w:val="FF5200" w:themeColor="accent2"/>
          <w:spacing w:val="-6"/>
          <w:sz w:val="36"/>
          <w:szCs w:val="36"/>
          <w:u w:val="none"/>
          <w:lang w:eastAsia="en-US"/>
        </w:rPr>
        <w:t xml:space="preserve">Kupní smlouva </w:t>
      </w:r>
    </w:p>
    <w:p w14:paraId="5465689E" w14:textId="77777777" w:rsidR="00717E19" w:rsidRPr="00717E19" w:rsidRDefault="00717E19" w:rsidP="0068187B">
      <w:pPr>
        <w:spacing w:line="276" w:lineRule="auto"/>
        <w:jc w:val="both"/>
      </w:pPr>
    </w:p>
    <w:p w14:paraId="06866C32" w14:textId="13415B31" w:rsidR="00F20995" w:rsidRPr="006207FB" w:rsidRDefault="00F20995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6207FB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306A57" w:rsidRPr="006207FB">
        <w:rPr>
          <w:rFonts w:ascii="Verdana" w:hAnsi="Verdana" w:cstheme="minorHAnsi"/>
          <w:highlight w:val="yellow"/>
        </w:rPr>
        <w:t>[DOP</w:t>
      </w:r>
      <w:r w:rsidR="003C7CDA" w:rsidRPr="006207FB">
        <w:rPr>
          <w:rFonts w:ascii="Verdana" w:hAnsi="Verdana" w:cstheme="minorHAnsi"/>
          <w:highlight w:val="yellow"/>
        </w:rPr>
        <w:t xml:space="preserve">LNÍ </w:t>
      </w:r>
      <w:r w:rsidR="006207FB" w:rsidRPr="006207FB">
        <w:rPr>
          <w:rFonts w:ascii="Verdana" w:hAnsi="Verdana" w:cstheme="minorHAnsi"/>
          <w:highlight w:val="yellow"/>
        </w:rPr>
        <w:t>PODÁVAJÍCÍ</w:t>
      </w:r>
      <w:r w:rsidR="003C7CDA" w:rsidRPr="006207FB">
        <w:rPr>
          <w:rFonts w:ascii="Verdana" w:hAnsi="Verdana" w:cstheme="minorHAnsi"/>
          <w:highlight w:val="yellow"/>
        </w:rPr>
        <w:t xml:space="preserve"> DLE ROZHODNUTÍ </w:t>
      </w:r>
      <w:r w:rsidR="006207FB" w:rsidRPr="006207FB">
        <w:rPr>
          <w:rFonts w:ascii="Verdana" w:hAnsi="Verdana" w:cstheme="minorHAnsi"/>
          <w:highlight w:val="yellow"/>
        </w:rPr>
        <w:t>KUPUJÍCÍCHO</w:t>
      </w:r>
      <w:r w:rsidR="003C7CDA" w:rsidRPr="006207FB">
        <w:rPr>
          <w:rFonts w:ascii="Verdana" w:hAnsi="Verdana" w:cstheme="minorHAnsi"/>
          <w:highlight w:val="yellow"/>
        </w:rPr>
        <w:t xml:space="preserve"> O VÝBĚRU </w:t>
      </w:r>
      <w:r w:rsidR="006207FB" w:rsidRPr="006207FB">
        <w:rPr>
          <w:rFonts w:ascii="Verdana" w:hAnsi="Verdana" w:cstheme="minorHAnsi"/>
          <w:highlight w:val="yellow"/>
        </w:rPr>
        <w:t>PRODÁVAJÍCÍCHO</w:t>
      </w:r>
      <w:r w:rsidR="00796A0B" w:rsidRPr="006207FB">
        <w:rPr>
          <w:rFonts w:ascii="Verdana" w:hAnsi="Verdana" w:cstheme="minorHAnsi"/>
          <w:highlight w:val="yellow"/>
        </w:rPr>
        <w:t>]</w:t>
      </w:r>
    </w:p>
    <w:p w14:paraId="6DF16FA9" w14:textId="15CDA67F" w:rsidR="00F20995" w:rsidRDefault="00F20995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6207FB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="00796A0B" w:rsidRPr="006207FB">
        <w:rPr>
          <w:rFonts w:ascii="Verdana" w:hAnsi="Verdana"/>
          <w:highlight w:val="yellow"/>
        </w:rPr>
        <w:t>[DOPLNÍ PRODÁVAJÍCÍ]</w:t>
      </w:r>
    </w:p>
    <w:p w14:paraId="27568870" w14:textId="77777777" w:rsidR="00F20995" w:rsidRPr="00F20995" w:rsidRDefault="00F20995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5998802" w14:textId="77777777" w:rsidR="000D0B07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IČ 70994234, </w:t>
      </w:r>
    </w:p>
    <w:p w14:paraId="3D71A1C3" w14:textId="1C6B8136" w:rsidR="00D85C5B" w:rsidRDefault="000D0B07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              </w:t>
      </w:r>
      <w:r w:rsidR="00D85C5B" w:rsidRPr="000C5DA0">
        <w:rPr>
          <w:rFonts w:eastAsia="Times New Roman" w:cs="Times New Roman"/>
          <w:lang w:eastAsia="cs-CZ"/>
        </w:rPr>
        <w:t>DIČ CZ70994234</w:t>
      </w:r>
    </w:p>
    <w:p w14:paraId="3B6CBC42" w14:textId="25FACCE5" w:rsidR="000D0B07" w:rsidRPr="009F0510" w:rsidRDefault="000D0B07" w:rsidP="0068187B">
      <w:pPr>
        <w:pStyle w:val="Textbezodsazen"/>
        <w:widowControl w:val="0"/>
        <w:spacing w:after="0" w:line="276" w:lineRule="auto"/>
      </w:pPr>
      <w:r>
        <w:t xml:space="preserve">                      Identifikátor datové schránky: </w:t>
      </w:r>
      <w:proofErr w:type="spellStart"/>
      <w:r w:rsidRPr="009F0510">
        <w:t>uccchjm</w:t>
      </w:r>
      <w:proofErr w:type="spellEnd"/>
    </w:p>
    <w:p w14:paraId="6348A432" w14:textId="77777777" w:rsidR="000D0B07" w:rsidRDefault="000D0B07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AA0F4" w14:textId="2B207096" w:rsidR="000D0B07" w:rsidRPr="008E400F" w:rsidRDefault="00411F6C" w:rsidP="0068187B">
      <w:pPr>
        <w:pStyle w:val="Textbezodsazen"/>
        <w:widowControl w:val="0"/>
        <w:spacing w:after="0" w:line="276" w:lineRule="auto"/>
      </w:pPr>
      <w:r>
        <w:t>O</w:t>
      </w:r>
      <w:r w:rsidR="000D0B07" w:rsidRPr="008E400F">
        <w:t>rganizační jednotka</w:t>
      </w:r>
      <w:r>
        <w:t xml:space="preserve"> K</w:t>
      </w:r>
      <w:r w:rsidR="00D46CC9">
        <w:t>upujícího</w:t>
      </w:r>
      <w:r w:rsidR="000D0B07" w:rsidRPr="008E400F">
        <w:t>:</w:t>
      </w:r>
    </w:p>
    <w:p w14:paraId="299D98B8" w14:textId="77777777" w:rsidR="000D0B07" w:rsidRPr="000B2443" w:rsidRDefault="000D0B07" w:rsidP="0068187B">
      <w:pPr>
        <w:pStyle w:val="Textbezodsazen"/>
        <w:widowControl w:val="0"/>
        <w:spacing w:after="0" w:line="276" w:lineRule="auto"/>
      </w:pPr>
      <w:r w:rsidRPr="000B2443">
        <w:t>Název:</w:t>
      </w:r>
      <w:r w:rsidRPr="000B2443">
        <w:tab/>
      </w:r>
      <w:r w:rsidRPr="000B2443">
        <w:tab/>
      </w:r>
      <w:r w:rsidRPr="00466671">
        <w:t>Oblastní ředitelství Praha</w:t>
      </w:r>
    </w:p>
    <w:p w14:paraId="1DF889C9" w14:textId="77777777" w:rsidR="000D0B07" w:rsidRPr="000B2443" w:rsidRDefault="000D0B07" w:rsidP="0068187B">
      <w:pPr>
        <w:pStyle w:val="Textbezodsazen"/>
        <w:widowControl w:val="0"/>
        <w:spacing w:after="0" w:line="276" w:lineRule="auto"/>
      </w:pPr>
      <w:r w:rsidRPr="000B2443">
        <w:t>Sídlo:</w:t>
      </w:r>
      <w:r w:rsidRPr="000B2443">
        <w:tab/>
      </w:r>
      <w:r w:rsidRPr="000B2443">
        <w:tab/>
      </w:r>
      <w:r w:rsidRPr="00483834">
        <w:t>Partyzánská 24, 170 00 Praha 7</w:t>
      </w:r>
    </w:p>
    <w:p w14:paraId="62CAADAC" w14:textId="23A30F32" w:rsidR="000D0B07" w:rsidRDefault="000D0B07" w:rsidP="0068187B">
      <w:pPr>
        <w:pStyle w:val="Textbezodsazen"/>
        <w:widowControl w:val="0"/>
        <w:spacing w:after="0" w:line="276" w:lineRule="auto"/>
      </w:pPr>
      <w:r w:rsidRPr="000B2443">
        <w:t>Zastoupen</w:t>
      </w:r>
      <w:r>
        <w:t>á</w:t>
      </w:r>
      <w:r w:rsidRPr="000B2443">
        <w:t>:</w:t>
      </w:r>
      <w:r w:rsidRPr="000B2443">
        <w:tab/>
      </w:r>
      <w:r w:rsidRPr="00235621">
        <w:t>Ing. Vladimír Filip, ředitel Oblastního ředitels</w:t>
      </w:r>
      <w:r>
        <w:t xml:space="preserve">tví Praha, </w:t>
      </w:r>
      <w:r>
        <w:rPr>
          <w:rFonts w:ascii="Verdana" w:eastAsia="Verdana" w:hAnsi="Verdana" w:cs="Times New Roman"/>
          <w:noProof/>
        </w:rPr>
        <w:t xml:space="preserve">na základě pověření </w:t>
      </w:r>
      <w:r>
        <w:rPr>
          <w:rFonts w:ascii="Verdana" w:eastAsia="Verdana" w:hAnsi="Verdana" w:cs="Times New Roman"/>
          <w:noProof/>
        </w:rPr>
        <w:br/>
        <w:t>č. 2381 ze dne 21. 3. 2018</w:t>
      </w:r>
      <w:r w:rsidRPr="000B39E3">
        <w:rPr>
          <w:rFonts w:ascii="Verdana" w:eastAsia="Verdana" w:hAnsi="Verdana" w:cs="Times New Roman"/>
          <w:noProof/>
        </w:rPr>
        <w:t xml:space="preserve"> </w:t>
      </w:r>
      <w:r w:rsidRPr="008E400F" w:rsidDel="004D367A">
        <w:t xml:space="preserve"> </w:t>
      </w:r>
    </w:p>
    <w:p w14:paraId="418AB3DA" w14:textId="77777777" w:rsidR="00C97707" w:rsidRDefault="00C97707" w:rsidP="0068187B">
      <w:pPr>
        <w:pStyle w:val="Textbezodsazen"/>
        <w:widowControl w:val="0"/>
        <w:spacing w:after="0" w:line="276" w:lineRule="auto"/>
      </w:pPr>
    </w:p>
    <w:p w14:paraId="6E1B8C4D" w14:textId="77777777" w:rsidR="00C97707" w:rsidRPr="00B42F40" w:rsidRDefault="00C97707" w:rsidP="0068187B">
      <w:pPr>
        <w:pStyle w:val="Textbezodsazen"/>
        <w:spacing w:after="0" w:line="276" w:lineRule="auto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1E25791" w14:textId="77777777" w:rsidR="00C97707" w:rsidRDefault="00C97707" w:rsidP="0068187B">
      <w:pPr>
        <w:pStyle w:val="Textbezodsazen"/>
        <w:spacing w:after="0" w:line="276" w:lineRule="auto"/>
      </w:pPr>
      <w:r>
        <w:t>Správa železnic, státní organizace</w:t>
      </w:r>
    </w:p>
    <w:p w14:paraId="5346173D" w14:textId="77777777" w:rsidR="00C97707" w:rsidRDefault="00C97707" w:rsidP="0068187B">
      <w:pPr>
        <w:pStyle w:val="Textbezodsazen"/>
        <w:spacing w:after="0" w:line="276" w:lineRule="auto"/>
      </w:pPr>
      <w:r>
        <w:t xml:space="preserve">Oblastní ředitelství Praha </w:t>
      </w:r>
    </w:p>
    <w:p w14:paraId="42F65687" w14:textId="77777777" w:rsidR="00C97707" w:rsidRDefault="00C97707" w:rsidP="0068187B">
      <w:pPr>
        <w:pStyle w:val="Textbezodsazen"/>
        <w:spacing w:after="0" w:line="276" w:lineRule="auto"/>
      </w:pPr>
      <w:r>
        <w:t>Partyzánská 24, 170 00 Praha 7</w:t>
      </w:r>
    </w:p>
    <w:p w14:paraId="0119D063" w14:textId="2D6D5916" w:rsidR="005F67F7" w:rsidRDefault="005F67F7" w:rsidP="0068187B">
      <w:pPr>
        <w:pStyle w:val="Textbezodsazen"/>
        <w:spacing w:after="0" w:line="276" w:lineRule="auto"/>
      </w:pPr>
    </w:p>
    <w:p w14:paraId="565C19F7" w14:textId="2DF2AF98" w:rsidR="005F67F7" w:rsidRDefault="005F67F7" w:rsidP="0068187B">
      <w:pPr>
        <w:pStyle w:val="Textbezodsazen"/>
        <w:spacing w:line="276" w:lineRule="auto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15FB1981" w14:textId="77777777" w:rsidR="00D85C5B" w:rsidRPr="000C5DA0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45511B25" w:rsidR="00D85C5B" w:rsidRPr="006207FB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79254B">
        <w:rPr>
          <w:rFonts w:eastAsia="Times New Roman" w:cs="Times New Roman"/>
          <w:b/>
          <w:lang w:eastAsia="cs-CZ"/>
        </w:rPr>
        <w:t>Prodávající:</w:t>
      </w:r>
      <w:r w:rsidRPr="0079254B">
        <w:rPr>
          <w:rFonts w:eastAsia="Times New Roman" w:cs="Times New Roman"/>
          <w:lang w:eastAsia="cs-CZ"/>
        </w:rPr>
        <w:tab/>
      </w:r>
      <w:r w:rsidRPr="006207FB">
        <w:rPr>
          <w:rFonts w:eastAsia="Times New Roman" w:cs="Times New Roman"/>
          <w:highlight w:val="yellow"/>
          <w:lang w:eastAsia="cs-CZ"/>
        </w:rPr>
        <w:t>jméno osoby</w:t>
      </w:r>
      <w:r w:rsidR="00796A0B" w:rsidRPr="006207FB">
        <w:rPr>
          <w:rFonts w:eastAsia="Times New Roman" w:cs="Times New Roman"/>
          <w:highlight w:val="yellow"/>
          <w:lang w:eastAsia="cs-CZ"/>
        </w:rPr>
        <w:t xml:space="preserve"> </w:t>
      </w:r>
      <w:r w:rsidR="00796A0B" w:rsidRPr="006207FB">
        <w:rPr>
          <w:rFonts w:ascii="Verdana" w:hAnsi="Verdana"/>
          <w:highlight w:val="yellow"/>
        </w:rPr>
        <w:t>[DOPLNÍ PRODÁVAJÍCÍ]</w:t>
      </w:r>
    </w:p>
    <w:p w14:paraId="05A19514" w14:textId="77777777" w:rsidR="00D85C5B" w:rsidRPr="006207FB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6207FB">
        <w:rPr>
          <w:rFonts w:eastAsia="Times New Roman" w:cs="Times New Roman"/>
          <w:highlight w:val="yellow"/>
          <w:lang w:eastAsia="cs-CZ"/>
        </w:rPr>
        <w:tab/>
      </w:r>
      <w:r w:rsidRPr="006207FB">
        <w:rPr>
          <w:rFonts w:eastAsia="Times New Roman" w:cs="Times New Roman"/>
          <w:highlight w:val="yellow"/>
          <w:lang w:eastAsia="cs-CZ"/>
        </w:rPr>
        <w:tab/>
        <w:t>údaje o zápisu v evidenci</w:t>
      </w:r>
    </w:p>
    <w:p w14:paraId="22E0CB47" w14:textId="77777777" w:rsidR="00D85C5B" w:rsidRPr="006207FB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6207FB">
        <w:rPr>
          <w:rFonts w:eastAsia="Times New Roman" w:cs="Times New Roman"/>
          <w:highlight w:val="yellow"/>
          <w:lang w:eastAsia="cs-CZ"/>
        </w:rPr>
        <w:tab/>
      </w:r>
      <w:r w:rsidRPr="006207FB">
        <w:rPr>
          <w:rFonts w:eastAsia="Times New Roman" w:cs="Times New Roman"/>
          <w:highlight w:val="yellow"/>
          <w:lang w:eastAsia="cs-CZ"/>
        </w:rPr>
        <w:tab/>
        <w:t>údaje o sídlu</w:t>
      </w:r>
    </w:p>
    <w:p w14:paraId="385B5569" w14:textId="4651417D" w:rsidR="00D85C5B" w:rsidRPr="006207FB" w:rsidRDefault="00F20995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6207FB"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6207FB">
        <w:rPr>
          <w:rFonts w:eastAsia="Times New Roman" w:cs="Times New Roman"/>
          <w:highlight w:val="yellow"/>
          <w:lang w:eastAsia="cs-CZ"/>
        </w:rPr>
        <w:t>IČ …………………… DIČ …………………</w:t>
      </w:r>
    </w:p>
    <w:p w14:paraId="39F2A5A3" w14:textId="647FAC55" w:rsidR="00F20995" w:rsidRPr="006207FB" w:rsidRDefault="00F20995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708" w:firstLine="70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6207FB">
        <w:rPr>
          <w:rFonts w:eastAsia="Times New Roman" w:cs="Times New Roman"/>
          <w:highlight w:val="yellow"/>
          <w:lang w:eastAsia="cs-CZ"/>
        </w:rPr>
        <w:t>Bankovní spojení:……………………</w:t>
      </w:r>
    </w:p>
    <w:p w14:paraId="2CC92AF1" w14:textId="2BA340B5" w:rsidR="00F20995" w:rsidRPr="006207FB" w:rsidRDefault="00F20995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708" w:firstLine="70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6207FB">
        <w:rPr>
          <w:rFonts w:eastAsia="Times New Roman" w:cs="Times New Roman"/>
          <w:highlight w:val="yellow"/>
          <w:lang w:eastAsia="cs-CZ"/>
        </w:rPr>
        <w:t>Číslo účtu:…………………………</w:t>
      </w:r>
    </w:p>
    <w:p w14:paraId="3C813964" w14:textId="77777777" w:rsidR="00F20995" w:rsidRPr="0079254B" w:rsidRDefault="00F20995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6207FB">
        <w:rPr>
          <w:rFonts w:eastAsia="Times New Roman" w:cs="Times New Roman"/>
          <w:highlight w:val="yellow"/>
          <w:lang w:eastAsia="cs-CZ"/>
        </w:rPr>
        <w:tab/>
      </w:r>
      <w:r w:rsidRPr="006207FB">
        <w:rPr>
          <w:rFonts w:eastAsia="Times New Roman" w:cs="Times New Roman"/>
          <w:highlight w:val="yellow"/>
          <w:lang w:eastAsia="cs-CZ"/>
        </w:rPr>
        <w:tab/>
        <w:t>údaje o statutárním orgánu nebo jiné oprávněné osobě</w:t>
      </w:r>
    </w:p>
    <w:p w14:paraId="555F4458" w14:textId="77777777" w:rsidR="00D85C5B" w:rsidRPr="000C5DA0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09807B33" w:rsidR="00D85C5B" w:rsidRPr="000C5DA0" w:rsidRDefault="00BA4056" w:rsidP="0068187B">
      <w:pPr>
        <w:widowControl w:val="0"/>
        <w:spacing w:line="276" w:lineRule="auto"/>
        <w:jc w:val="both"/>
        <w:rPr>
          <w:lang w:eastAsia="cs-CZ"/>
        </w:rPr>
      </w:pPr>
      <w:r>
        <w:rPr>
          <w:rFonts w:eastAsia="Times New Roman" w:cs="Times New Roman"/>
          <w:lang w:eastAsia="cs-CZ"/>
        </w:rPr>
        <w:t>Tato S</w:t>
      </w:r>
      <w:r w:rsidR="00717E19"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="00717E19" w:rsidRPr="00652A2B">
        <w:rPr>
          <w:rFonts w:eastAsia="Times New Roman" w:cs="Times New Roman"/>
          <w:lang w:eastAsia="cs-CZ"/>
        </w:rPr>
        <w:t>výběrového</w:t>
      </w:r>
      <w:r w:rsidR="00717E19"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E5400E" w:rsidRPr="00E5400E">
        <w:rPr>
          <w:b/>
        </w:rPr>
        <w:t xml:space="preserve">„Nákup tepelných clon pro </w:t>
      </w:r>
      <w:proofErr w:type="spellStart"/>
      <w:r w:rsidR="00E5400E" w:rsidRPr="00E5400E">
        <w:rPr>
          <w:b/>
        </w:rPr>
        <w:t>žst</w:t>
      </w:r>
      <w:proofErr w:type="spellEnd"/>
      <w:r w:rsidR="00E5400E" w:rsidRPr="00E5400E">
        <w:rPr>
          <w:b/>
        </w:rPr>
        <w:t>. Praha hlavní nádraží</w:t>
      </w:r>
      <w:r w:rsidR="00717E19" w:rsidRPr="00E5400E">
        <w:rPr>
          <w:rFonts w:eastAsia="Times New Roman" w:cs="Times New Roman"/>
          <w:b/>
          <w:lang w:eastAsia="cs-CZ"/>
        </w:rPr>
        <w:t>“</w:t>
      </w:r>
      <w:r w:rsidR="00717E19" w:rsidRPr="006062F9">
        <w:rPr>
          <w:rFonts w:eastAsia="Times New Roman" w:cs="Times New Roman"/>
          <w:lang w:eastAsia="cs-CZ"/>
        </w:rPr>
        <w:t xml:space="preserve">, č. j. veřejné zakázky: </w:t>
      </w:r>
      <w:r w:rsidR="004E04B4" w:rsidRPr="004E04B4">
        <w:rPr>
          <w:rFonts w:eastAsia="Times New Roman" w:cs="Times New Roman"/>
          <w:lang w:eastAsia="cs-CZ"/>
        </w:rPr>
        <w:t>47632/2023-SŽ-OŘ PHA-OVZ</w:t>
      </w:r>
      <w:bookmarkStart w:id="0" w:name="_GoBack"/>
      <w:bookmarkEnd w:id="0"/>
      <w:r w:rsidR="00717E19" w:rsidRPr="006062F9">
        <w:rPr>
          <w:rFonts w:eastAsia="Times New Roman" w:cs="Times New Roman"/>
          <w:lang w:eastAsia="cs-CZ"/>
        </w:rPr>
        <w:t xml:space="preserve"> (dále jen „</w:t>
      </w:r>
      <w:r w:rsidR="00717E19" w:rsidRPr="003557CB">
        <w:rPr>
          <w:rFonts w:eastAsia="Times New Roman" w:cs="Times New Roman"/>
          <w:b/>
          <w:lang w:eastAsia="cs-CZ"/>
        </w:rPr>
        <w:t>Veřejná zakázka</w:t>
      </w:r>
      <w:r w:rsidR="00717E19" w:rsidRPr="006062F9">
        <w:rPr>
          <w:rFonts w:eastAsia="Times New Roman" w:cs="Times New Roman"/>
          <w:lang w:eastAsia="cs-CZ"/>
        </w:rPr>
        <w:t>“). Jednotlivá u</w:t>
      </w:r>
      <w:r>
        <w:rPr>
          <w:rFonts w:eastAsia="Times New Roman" w:cs="Times New Roman"/>
          <w:lang w:eastAsia="cs-CZ"/>
        </w:rPr>
        <w:t>stanovení této S</w:t>
      </w:r>
      <w:r w:rsidR="00717E19" w:rsidRPr="006062F9">
        <w:rPr>
          <w:rFonts w:eastAsia="Times New Roman" w:cs="Times New Roman"/>
          <w:lang w:eastAsia="cs-CZ"/>
        </w:rPr>
        <w:t xml:space="preserve">mlouvy tak budou vykládána v souladu se zadávacími podmínkami </w:t>
      </w:r>
      <w:r w:rsidR="00717E19">
        <w:rPr>
          <w:rFonts w:eastAsia="Times New Roman" w:cs="Times New Roman"/>
          <w:lang w:eastAsia="cs-CZ"/>
        </w:rPr>
        <w:t>V</w:t>
      </w:r>
      <w:r w:rsidR="00717E19" w:rsidRPr="006062F9">
        <w:rPr>
          <w:rFonts w:eastAsia="Times New Roman" w:cs="Times New Roman"/>
          <w:lang w:eastAsia="cs-CZ"/>
        </w:rPr>
        <w:t>eřejné zakázky.</w:t>
      </w:r>
      <w:r w:rsidR="00D85C5B" w:rsidRPr="000C5DA0">
        <w:rPr>
          <w:lang w:eastAsia="cs-CZ"/>
        </w:rPr>
        <w:t xml:space="preserve"> </w:t>
      </w:r>
      <w:r w:rsidR="00717E19">
        <w:rPr>
          <w:lang w:eastAsia="cs-CZ"/>
        </w:rPr>
        <w:br/>
      </w:r>
    </w:p>
    <w:p w14:paraId="50FD3425" w14:textId="77777777" w:rsidR="00D85C5B" w:rsidRDefault="00D85C5B" w:rsidP="0068187B">
      <w:pPr>
        <w:pStyle w:val="Nadpis1"/>
        <w:numPr>
          <w:ilvl w:val="0"/>
          <w:numId w:val="23"/>
        </w:numPr>
        <w:spacing w:line="276" w:lineRule="auto"/>
        <w:jc w:val="both"/>
      </w:pPr>
      <w:r w:rsidRPr="00116413">
        <w:lastRenderedPageBreak/>
        <w:t>Předmět koupě (přesná specifikace)</w:t>
      </w:r>
    </w:p>
    <w:p w14:paraId="5B7D87D1" w14:textId="77777777" w:rsidR="00717E19" w:rsidRPr="00717E19" w:rsidRDefault="00717E19" w:rsidP="0068187B">
      <w:pPr>
        <w:spacing w:after="0"/>
        <w:jc w:val="both"/>
      </w:pPr>
    </w:p>
    <w:p w14:paraId="1CC662D5" w14:textId="7A5B53AC" w:rsidR="00D85C5B" w:rsidRPr="005771FB" w:rsidRDefault="00D85C5B" w:rsidP="0068187B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D93CAB">
        <w:rPr>
          <w:rFonts w:eastAsia="Times New Roman" w:cs="Times New Roman"/>
          <w:lang w:eastAsia="cs-CZ"/>
        </w:rPr>
        <w:t xml:space="preserve">Předmětem koupě je </w:t>
      </w:r>
      <w:r w:rsidR="005771FB" w:rsidRPr="00D93CAB">
        <w:rPr>
          <w:rFonts w:cs="Arial"/>
          <w:noProof/>
        </w:rPr>
        <w:t xml:space="preserve">dodání </w:t>
      </w:r>
      <w:r w:rsidR="00D93CAB" w:rsidRPr="00D93CAB">
        <w:rPr>
          <w:rFonts w:cs="Arial"/>
          <w:noProof/>
        </w:rPr>
        <w:t>5</w:t>
      </w:r>
      <w:r w:rsidR="005771FB" w:rsidRPr="00D93CAB">
        <w:rPr>
          <w:rFonts w:cs="Arial"/>
          <w:noProof/>
        </w:rPr>
        <w:t xml:space="preserve"> kusů tepelných</w:t>
      </w:r>
      <w:r w:rsidR="005771FB" w:rsidRPr="005771FB">
        <w:rPr>
          <w:rFonts w:cs="Arial"/>
          <w:noProof/>
        </w:rPr>
        <w:t xml:space="preserve"> clon včetně příslušenství, dopravy, balného a uložení do centrálního skladu v žst. Praha hlavní nádraží.</w:t>
      </w:r>
    </w:p>
    <w:p w14:paraId="01CA54BB" w14:textId="456F39D9" w:rsidR="00D85C5B" w:rsidRPr="005771FB" w:rsidRDefault="00D85C5B" w:rsidP="0068187B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771FB">
        <w:rPr>
          <w:rFonts w:eastAsia="Times New Roman" w:cs="Times New Roman"/>
          <w:lang w:eastAsia="cs-CZ"/>
        </w:rPr>
        <w:t xml:space="preserve">Přesná specifikace je uvedena v příloze č. </w:t>
      </w:r>
      <w:r w:rsidR="00626243">
        <w:rPr>
          <w:rFonts w:eastAsia="Times New Roman" w:cs="Times New Roman"/>
          <w:lang w:eastAsia="cs-CZ"/>
        </w:rPr>
        <w:t>2</w:t>
      </w:r>
      <w:r w:rsidR="005771FB" w:rsidRPr="005771FB">
        <w:rPr>
          <w:rFonts w:eastAsia="Times New Roman" w:cs="Times New Roman"/>
          <w:lang w:eastAsia="cs-CZ"/>
        </w:rPr>
        <w:t xml:space="preserve"> </w:t>
      </w:r>
      <w:r w:rsidRPr="005771FB">
        <w:rPr>
          <w:rFonts w:eastAsia="Times New Roman" w:cs="Times New Roman"/>
          <w:lang w:eastAsia="cs-CZ"/>
        </w:rPr>
        <w:t xml:space="preserve">této </w:t>
      </w:r>
      <w:r w:rsidR="008B1447" w:rsidRPr="005771FB">
        <w:rPr>
          <w:rFonts w:eastAsia="Times New Roman" w:cs="Times New Roman"/>
          <w:lang w:eastAsia="cs-CZ"/>
        </w:rPr>
        <w:t>Sml</w:t>
      </w:r>
      <w:r w:rsidRPr="005771FB">
        <w:rPr>
          <w:rFonts w:eastAsia="Times New Roman" w:cs="Times New Roman"/>
          <w:lang w:eastAsia="cs-CZ"/>
        </w:rPr>
        <w:t>ouvy.</w:t>
      </w:r>
    </w:p>
    <w:p w14:paraId="46F1124F" w14:textId="2C1185C9" w:rsidR="00D85C5B" w:rsidRPr="005771FB" w:rsidRDefault="00D85C5B" w:rsidP="0068187B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771FB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37462DC3" w14:textId="506D93D4" w:rsidR="00E60DBC" w:rsidRDefault="00E60DBC" w:rsidP="0068187B">
      <w:pPr>
        <w:pStyle w:val="Nadpis1"/>
        <w:numPr>
          <w:ilvl w:val="0"/>
          <w:numId w:val="23"/>
        </w:numPr>
        <w:spacing w:line="276" w:lineRule="auto"/>
        <w:jc w:val="both"/>
        <w:rPr>
          <w:rFonts w:eastAsia="Times New Roman"/>
          <w:lang w:eastAsia="cs-CZ"/>
        </w:rPr>
      </w:pPr>
      <w:r w:rsidRPr="00E60DBC">
        <w:rPr>
          <w:rFonts w:eastAsia="Times New Roman"/>
          <w:lang w:eastAsia="cs-CZ"/>
        </w:rPr>
        <w:t>Kupní cena předmětu koupě</w:t>
      </w:r>
    </w:p>
    <w:p w14:paraId="4A3E70EF" w14:textId="77777777" w:rsidR="00717E19" w:rsidRPr="00717E19" w:rsidRDefault="00717E19" w:rsidP="0068187B">
      <w:pPr>
        <w:spacing w:after="0" w:line="276" w:lineRule="auto"/>
        <w:jc w:val="both"/>
        <w:rPr>
          <w:lang w:eastAsia="cs-CZ"/>
        </w:rPr>
      </w:pPr>
    </w:p>
    <w:p w14:paraId="01FA3DA7" w14:textId="022B4558" w:rsidR="00C24C30" w:rsidRPr="005771FB" w:rsidRDefault="00AE4595" w:rsidP="0068187B">
      <w:pPr>
        <w:pStyle w:val="Odstavecseseznamem"/>
        <w:widowControl w:val="0"/>
        <w:numPr>
          <w:ilvl w:val="1"/>
          <w:numId w:val="23"/>
        </w:numPr>
        <w:spacing w:after="0" w:line="276" w:lineRule="auto"/>
        <w:ind w:left="709" w:hanging="715"/>
        <w:jc w:val="both"/>
        <w:rPr>
          <w:rFonts w:eastAsia="Times New Roman" w:cs="Times New Roman"/>
          <w:lang w:eastAsia="cs-CZ"/>
        </w:rPr>
      </w:pPr>
      <w:r w:rsidRPr="005771FB">
        <w:rPr>
          <w:lang w:eastAsia="cs-CZ"/>
        </w:rPr>
        <w:t>Kupní cena za cel</w:t>
      </w:r>
      <w:r w:rsidR="00BA4056">
        <w:rPr>
          <w:lang w:eastAsia="cs-CZ"/>
        </w:rPr>
        <w:t>ý předmět S</w:t>
      </w:r>
      <w:r w:rsidR="005771FB" w:rsidRPr="005771FB">
        <w:rPr>
          <w:lang w:eastAsia="cs-CZ"/>
        </w:rPr>
        <w:t>mlouvy je uvedena v P</w:t>
      </w:r>
      <w:r w:rsidRPr="005771FB">
        <w:rPr>
          <w:lang w:eastAsia="cs-CZ"/>
        </w:rPr>
        <w:t>říloze č.</w:t>
      </w:r>
      <w:r w:rsidR="00717E19" w:rsidRPr="005771FB">
        <w:rPr>
          <w:lang w:eastAsia="cs-CZ"/>
        </w:rPr>
        <w:t xml:space="preserve"> </w:t>
      </w:r>
      <w:r w:rsidR="005771FB" w:rsidRPr="005771FB">
        <w:rPr>
          <w:lang w:eastAsia="cs-CZ"/>
        </w:rPr>
        <w:t>3</w:t>
      </w:r>
      <w:r w:rsidR="00717E19" w:rsidRPr="005771FB">
        <w:rPr>
          <w:lang w:eastAsia="cs-CZ"/>
        </w:rPr>
        <w:t xml:space="preserve"> </w:t>
      </w:r>
      <w:r w:rsidR="00C24C30" w:rsidRPr="005771FB">
        <w:rPr>
          <w:rFonts w:eastAsia="Times New Roman" w:cs="Times New Roman"/>
          <w:lang w:eastAsia="cs-CZ"/>
        </w:rPr>
        <w:t>Přílohou</w:t>
      </w:r>
      <w:r w:rsidR="005771FB" w:rsidRPr="005771FB">
        <w:rPr>
          <w:rFonts w:eastAsia="Times New Roman" w:cs="Times New Roman"/>
          <w:lang w:eastAsia="cs-CZ"/>
        </w:rPr>
        <w:t xml:space="preserve"> – Soupis dodávek</w:t>
      </w:r>
      <w:r w:rsidR="00C24C30" w:rsidRPr="005771FB">
        <w:rPr>
          <w:rFonts w:eastAsia="Times New Roman" w:cs="Times New Roman"/>
          <w:lang w:eastAsia="cs-CZ"/>
        </w:rPr>
        <w:t>.</w:t>
      </w:r>
    </w:p>
    <w:p w14:paraId="47A205F7" w14:textId="6FA93EAC" w:rsidR="002B20CA" w:rsidRPr="005771FB" w:rsidRDefault="007F5EC4" w:rsidP="0068187B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771FB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5771FB">
        <w:rPr>
          <w:rFonts w:eastAsia="Times New Roman" w:cs="Times New Roman"/>
          <w:lang w:eastAsia="cs-CZ"/>
        </w:rPr>
        <w:t>Sml</w:t>
      </w:r>
      <w:r w:rsidRPr="005771FB">
        <w:rPr>
          <w:rFonts w:eastAsia="Times New Roman" w:cs="Times New Roman"/>
          <w:lang w:eastAsia="cs-CZ"/>
        </w:rPr>
        <w:t>uvními stranami</w:t>
      </w:r>
      <w:r w:rsidR="005771FB" w:rsidRPr="005771FB">
        <w:rPr>
          <w:rFonts w:eastAsia="Times New Roman" w:cs="Times New Roman"/>
          <w:lang w:eastAsia="cs-CZ"/>
        </w:rPr>
        <w:t xml:space="preserve"> nebo </w:t>
      </w:r>
      <w:r w:rsidR="002B20CA" w:rsidRPr="005771FB">
        <w:rPr>
          <w:rFonts w:eastAsia="Times New Roman" w:cs="Times New Roman"/>
          <w:lang w:eastAsia="cs-CZ"/>
        </w:rPr>
        <w:t>dodacího listu.</w:t>
      </w:r>
    </w:p>
    <w:p w14:paraId="54C88183" w14:textId="1E26561B" w:rsidR="00BE2F45" w:rsidRPr="00D617A3" w:rsidRDefault="00BE2F45" w:rsidP="0068187B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709" w:hanging="715"/>
        <w:jc w:val="both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 xml:space="preserve">, vč. všech příloh, budou </w:t>
      </w:r>
      <w:r w:rsidRPr="00717E19">
        <w:rPr>
          <w:rFonts w:eastAsia="Times New Roman" w:cs="Times New Roman"/>
          <w:lang w:eastAsia="cs-CZ"/>
        </w:rPr>
        <w:t>zasílány pouze elektronicky na</w:t>
      </w:r>
      <w:r w:rsidR="00717E19">
        <w:rPr>
          <w:rFonts w:eastAsia="Times New Roman" w:cs="Times New Roman"/>
          <w:lang w:eastAsia="cs-CZ"/>
        </w:rPr>
        <w:br/>
      </w:r>
      <w:r w:rsidRPr="00717E19">
        <w:rPr>
          <w:rFonts w:eastAsia="Times New Roman" w:cs="Times New Roman"/>
          <w:lang w:eastAsia="cs-CZ"/>
        </w:rPr>
        <w:t>e</w:t>
      </w:r>
      <w:r w:rsidRPr="00272F27">
        <w:rPr>
          <w:rFonts w:eastAsia="Times New Roman" w:cs="Times New Roman"/>
          <w:lang w:eastAsia="cs-CZ"/>
        </w:rPr>
        <w:t>-mailovou adresu pro doručování písemností. V</w:t>
      </w:r>
      <w:r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akceptovat daňový doklad </w:t>
      </w:r>
      <w:r>
        <w:rPr>
          <w:rFonts w:eastAsia="Times New Roman" w:cs="Times New Roman"/>
          <w:lang w:eastAsia="cs-CZ"/>
        </w:rPr>
        <w:t xml:space="preserve">(fakturu) </w:t>
      </w:r>
      <w:r w:rsidRPr="00272F27">
        <w:rPr>
          <w:rFonts w:eastAsia="Times New Roman" w:cs="Times New Roman"/>
          <w:lang w:eastAsia="cs-CZ"/>
        </w:rPr>
        <w:t>doručený v listinné podobě.</w:t>
      </w:r>
    </w:p>
    <w:p w14:paraId="7725C329" w14:textId="03CC1923" w:rsidR="00782A52" w:rsidRPr="00782A52" w:rsidRDefault="00BE2F45" w:rsidP="0068187B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709" w:hanging="715"/>
        <w:jc w:val="both"/>
        <w:textAlignment w:val="baseline"/>
        <w:rPr>
          <w:rFonts w:eastAsia="Times New Roman" w:cs="Times New Roman"/>
          <w:lang w:eastAsia="cs-CZ"/>
        </w:rPr>
      </w:pPr>
      <w:r w:rsidRPr="00782A52">
        <w:rPr>
          <w:rFonts w:eastAsia="Times New Roman" w:cs="Times New Roman"/>
          <w:lang w:eastAsia="cs-CZ"/>
        </w:rPr>
        <w:t xml:space="preserve">Splatnost daňového dokladu (faktury) se sjednává na </w:t>
      </w:r>
      <w:r w:rsidR="00717E19" w:rsidRPr="005771FB">
        <w:rPr>
          <w:rFonts w:eastAsia="Times New Roman" w:cs="Times New Roman"/>
          <w:lang w:eastAsia="cs-CZ"/>
        </w:rPr>
        <w:t>30</w:t>
      </w:r>
      <w:r w:rsidR="005771FB">
        <w:rPr>
          <w:rFonts w:eastAsia="Times New Roman" w:cs="Times New Roman"/>
          <w:lang w:eastAsia="cs-CZ"/>
        </w:rPr>
        <w:t xml:space="preserve"> </w:t>
      </w:r>
      <w:r w:rsidRPr="005771FB">
        <w:rPr>
          <w:rFonts w:eastAsia="Times New Roman" w:cs="Times New Roman"/>
          <w:lang w:eastAsia="cs-CZ"/>
        </w:rPr>
        <w:t>kalendářních</w:t>
      </w:r>
      <w:r w:rsidRPr="00782A52">
        <w:rPr>
          <w:rFonts w:eastAsia="Times New Roman" w:cs="Times New Roman"/>
          <w:lang w:eastAsia="cs-CZ"/>
        </w:rPr>
        <w:t xml:space="preserve"> dnů od jejího písemného doručení Kupujícímu. V případě, že faktura </w:t>
      </w:r>
      <w:r w:rsidR="00D33ABD">
        <w:rPr>
          <w:rFonts w:eastAsia="Times New Roman" w:cs="Times New Roman"/>
          <w:lang w:eastAsia="cs-CZ"/>
        </w:rPr>
        <w:t xml:space="preserve">nebude </w:t>
      </w:r>
      <w:r w:rsidRPr="00782A52">
        <w:rPr>
          <w:rFonts w:eastAsia="Times New Roman" w:cs="Times New Roman"/>
          <w:lang w:eastAsia="cs-CZ"/>
        </w:rPr>
        <w:t>mít odpovídající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17E2043E" w:rsidR="00D85C5B" w:rsidRDefault="00D85C5B" w:rsidP="00946B70">
      <w:pPr>
        <w:pStyle w:val="Nadpis1"/>
        <w:numPr>
          <w:ilvl w:val="0"/>
          <w:numId w:val="23"/>
        </w:numPr>
        <w:spacing w:line="276" w:lineRule="auto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54C98A93" w14:textId="77777777" w:rsidR="00946B70" w:rsidRPr="00946B70" w:rsidRDefault="00946B70" w:rsidP="00946B70">
      <w:pPr>
        <w:spacing w:after="0"/>
        <w:rPr>
          <w:lang w:eastAsia="cs-CZ"/>
        </w:rPr>
      </w:pPr>
    </w:p>
    <w:p w14:paraId="37954E98" w14:textId="78525BE1" w:rsidR="00D85C5B" w:rsidRPr="000365C8" w:rsidRDefault="00D85C5B" w:rsidP="00946B70">
      <w:pPr>
        <w:pStyle w:val="Odstavecseseznamem"/>
        <w:widowControl w:val="0"/>
        <w:numPr>
          <w:ilvl w:val="1"/>
          <w:numId w:val="23"/>
        </w:numPr>
        <w:spacing w:after="0" w:line="276" w:lineRule="auto"/>
        <w:ind w:left="709" w:hanging="715"/>
        <w:jc w:val="both"/>
        <w:rPr>
          <w:rFonts w:eastAsia="Times New Roman" w:cs="Times New Roman"/>
          <w:lang w:eastAsia="cs-CZ"/>
        </w:rPr>
      </w:pPr>
      <w:r w:rsidRPr="00946B70">
        <w:rPr>
          <w:lang w:eastAsia="cs-CZ"/>
        </w:rPr>
        <w:t>Míst</w:t>
      </w:r>
      <w:r w:rsidR="000365C8" w:rsidRPr="00946B70">
        <w:rPr>
          <w:lang w:eastAsia="cs-CZ"/>
        </w:rPr>
        <w:t>em</w:t>
      </w:r>
      <w:r w:rsidRPr="000365C8">
        <w:rPr>
          <w:rFonts w:eastAsia="Times New Roman" w:cs="Times New Roman"/>
          <w:lang w:eastAsia="cs-CZ"/>
        </w:rPr>
        <w:t xml:space="preserve"> dodání je </w:t>
      </w:r>
      <w:r w:rsidR="000379ED">
        <w:rPr>
          <w:rFonts w:eastAsia="Times New Roman" w:cs="Times New Roman"/>
          <w:lang w:eastAsia="cs-CZ"/>
        </w:rPr>
        <w:t>centrální sklad ž</w:t>
      </w:r>
      <w:r w:rsidR="000365C8" w:rsidRPr="000365C8">
        <w:rPr>
          <w:rFonts w:eastAsia="Times New Roman" w:cs="Times New Roman"/>
          <w:lang w:eastAsia="cs-CZ"/>
        </w:rPr>
        <w:t>elezniční stanice Praha hlavní nádraží, Wilsonova 300/8, 110 00 Praha 2 – Vinohrady.</w:t>
      </w:r>
    </w:p>
    <w:p w14:paraId="5115D35D" w14:textId="0AFD974E" w:rsidR="00D85C5B" w:rsidRPr="000365C8" w:rsidRDefault="00D85C5B" w:rsidP="0068187B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365C8">
        <w:rPr>
          <w:rFonts w:eastAsia="Times New Roman" w:cs="Times New Roman"/>
          <w:lang w:eastAsia="cs-CZ"/>
        </w:rPr>
        <w:t xml:space="preserve">Předmět koupě bude dodán do </w:t>
      </w:r>
      <w:r w:rsidR="000379ED">
        <w:rPr>
          <w:rFonts w:cs="Arial"/>
        </w:rPr>
        <w:t>60 kalendářních dnů od zveřejnění Smlouvy v registru smluv</w:t>
      </w:r>
      <w:r w:rsidR="00717E19" w:rsidRPr="000365C8">
        <w:rPr>
          <w:rFonts w:eastAsia="Times New Roman" w:cs="Times New Roman"/>
          <w:lang w:eastAsia="cs-CZ"/>
        </w:rPr>
        <w:t>.</w:t>
      </w:r>
    </w:p>
    <w:p w14:paraId="53B1A76F" w14:textId="40752743" w:rsidR="00BE2F45" w:rsidRPr="00717E19" w:rsidRDefault="00BE2F45" w:rsidP="0068187B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before="120" w:after="0" w:line="276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17E19">
        <w:rPr>
          <w:rFonts w:ascii="Verdana" w:hAnsi="Verdana" w:cstheme="minorHAnsi"/>
        </w:rPr>
        <w:t xml:space="preserve">Prodávající je povinen vyrozumět určeného zaměstnance </w:t>
      </w:r>
      <w:r w:rsidR="001165AF" w:rsidRPr="00717E19">
        <w:rPr>
          <w:rFonts w:ascii="Verdana" w:hAnsi="Verdana" w:cstheme="minorHAnsi"/>
        </w:rPr>
        <w:t xml:space="preserve">Kupujícího dle čl. </w:t>
      </w:r>
      <w:r w:rsidR="00942E32">
        <w:rPr>
          <w:rFonts w:ascii="Verdana" w:hAnsi="Verdana" w:cstheme="minorHAnsi"/>
        </w:rPr>
        <w:t>8</w:t>
      </w:r>
      <w:r w:rsidR="001165AF" w:rsidRPr="00717E19">
        <w:rPr>
          <w:rFonts w:ascii="Verdana" w:hAnsi="Verdana" w:cstheme="minorHAnsi"/>
        </w:rPr>
        <w:t xml:space="preserve"> této Smlouvy </w:t>
      </w:r>
      <w:r w:rsidRPr="00717E19">
        <w:rPr>
          <w:rFonts w:ascii="Verdana" w:hAnsi="Verdana" w:cstheme="minorHAnsi"/>
        </w:rPr>
        <w:t>o datu a době dodání. Předání a převzetí předmětu koupě probíhá v rámci předávacího řízení potvrzením předávacího protokolu/dodacího listu ze strany Kupujícího a Prodávajícího.</w:t>
      </w:r>
    </w:p>
    <w:p w14:paraId="4D5A70EC" w14:textId="1ED3EFED" w:rsidR="00D85C5B" w:rsidRDefault="00D85C5B" w:rsidP="0068187B">
      <w:pPr>
        <w:pStyle w:val="Nadpis1"/>
        <w:numPr>
          <w:ilvl w:val="0"/>
          <w:numId w:val="23"/>
        </w:numPr>
        <w:spacing w:line="276" w:lineRule="auto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43A82AF2" w14:textId="77777777" w:rsidR="00946B70" w:rsidRPr="00946B70" w:rsidRDefault="00946B70" w:rsidP="00946B70">
      <w:pPr>
        <w:spacing w:after="0"/>
        <w:rPr>
          <w:lang w:eastAsia="cs-CZ"/>
        </w:rPr>
      </w:pPr>
    </w:p>
    <w:p w14:paraId="21AAFB48" w14:textId="7823640C" w:rsidR="00D85C5B" w:rsidRPr="000365C8" w:rsidRDefault="00AE4595" w:rsidP="000365C8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365C8">
        <w:rPr>
          <w:rFonts w:eastAsia="Times New Roman" w:cs="Times New Roman"/>
          <w:lang w:eastAsia="cs-CZ"/>
        </w:rPr>
        <w:t xml:space="preserve">Prodávající </w:t>
      </w:r>
      <w:r w:rsidR="00BA4056">
        <w:rPr>
          <w:rFonts w:asciiTheme="majorHAnsi" w:hAnsiTheme="majorHAnsi"/>
        </w:rPr>
        <w:t>se zavazuje při podpisu této S</w:t>
      </w:r>
      <w:r w:rsidRPr="000365C8">
        <w:rPr>
          <w:rFonts w:asciiTheme="majorHAnsi" w:hAnsiTheme="majorHAnsi"/>
        </w:rPr>
        <w:t xml:space="preserve">mlouvy předložit kupujícímu pojištění odpovědnosti za škody způsobené jeho podnikatelskou činností jiné osobě, přičemž sjednané pojistné plnění musí činit </w:t>
      </w:r>
      <w:r w:rsidR="000365C8" w:rsidRPr="000365C8">
        <w:rPr>
          <w:rFonts w:asciiTheme="majorHAnsi" w:hAnsiTheme="majorHAnsi"/>
        </w:rPr>
        <w:t>1 mil.</w:t>
      </w:r>
      <w:r w:rsidRPr="000365C8">
        <w:rPr>
          <w:rFonts w:asciiTheme="majorHAnsi" w:hAnsiTheme="majorHAnsi"/>
        </w:rPr>
        <w:t xml:space="preserve"> Kč a po</w:t>
      </w:r>
      <w:r w:rsidR="00331826">
        <w:rPr>
          <w:rFonts w:asciiTheme="majorHAnsi" w:hAnsiTheme="majorHAnsi"/>
        </w:rPr>
        <w:t xml:space="preserve">jistná doba musí pokrývat </w:t>
      </w:r>
      <w:r w:rsidRPr="000365C8">
        <w:rPr>
          <w:rFonts w:asciiTheme="majorHAnsi" w:hAnsiTheme="majorHAnsi"/>
        </w:rPr>
        <w:t>dobu</w:t>
      </w:r>
      <w:r w:rsidR="00942E32">
        <w:rPr>
          <w:rFonts w:asciiTheme="majorHAnsi" w:hAnsiTheme="majorHAnsi"/>
        </w:rPr>
        <w:t xml:space="preserve"> od převzetí zboží do konce záruční doby</w:t>
      </w:r>
      <w:r w:rsidRPr="000365C8">
        <w:rPr>
          <w:rFonts w:asciiTheme="majorHAnsi" w:hAnsiTheme="majorHAnsi"/>
        </w:rPr>
        <w:t>.</w:t>
      </w:r>
    </w:p>
    <w:p w14:paraId="28FDFECD" w14:textId="73926CEF" w:rsidR="00D85C5B" w:rsidRPr="000365C8" w:rsidRDefault="00D85C5B" w:rsidP="000365C8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365C8">
        <w:rPr>
          <w:rFonts w:eastAsia="Times New Roman" w:cs="Times New Roman"/>
          <w:lang w:eastAsia="cs-CZ"/>
        </w:rPr>
        <w:t>Speciální balení se nevyžaduje.</w:t>
      </w:r>
    </w:p>
    <w:p w14:paraId="3324C4C2" w14:textId="6FB1D5A2" w:rsidR="00D85C5B" w:rsidRDefault="00D85C5B" w:rsidP="0068187B">
      <w:pPr>
        <w:pStyle w:val="Nadpis1"/>
        <w:numPr>
          <w:ilvl w:val="0"/>
          <w:numId w:val="23"/>
        </w:numPr>
        <w:spacing w:line="276" w:lineRule="auto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145DA835" w14:textId="77777777" w:rsidR="00946B70" w:rsidRPr="00946B70" w:rsidRDefault="00946B70" w:rsidP="00946B70">
      <w:pPr>
        <w:spacing w:after="0"/>
        <w:rPr>
          <w:lang w:eastAsia="cs-CZ"/>
        </w:rPr>
      </w:pPr>
    </w:p>
    <w:p w14:paraId="0720B6A5" w14:textId="13F41CD2" w:rsidR="00AE4595" w:rsidRPr="00782A52" w:rsidRDefault="00AE4595" w:rsidP="0068187B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82A52">
        <w:rPr>
          <w:rFonts w:eastAsia="Times New Roman" w:cs="Times New Roman"/>
          <w:lang w:eastAsia="cs-CZ"/>
        </w:rPr>
        <w:t xml:space="preserve">Prodávající </w:t>
      </w:r>
      <w:r w:rsidRPr="00306241">
        <w:rPr>
          <w:noProof/>
        </w:rPr>
        <w:t>dodá zboží v souladu se všeobecnými závaznými předpisy, technickými norma</w:t>
      </w:r>
      <w:r w:rsidR="00BA4056">
        <w:rPr>
          <w:noProof/>
        </w:rPr>
        <w:t>mi a v souladu podmínkami této S</w:t>
      </w:r>
      <w:r w:rsidRPr="00306241">
        <w:rPr>
          <w:noProof/>
        </w:rPr>
        <w:t>mlouvy;  předloží veškeré certifikáty o zboží (atest či bezpečnostní list nebo osvědčení o produktu, prohlášení o shodě; popř. zdravotní nezávadnosti,  v souladu se zákonem č. 102/2001 Sb. v platném znění). To vše bude dodáno v českém (popř. slovenském) jazyce.</w:t>
      </w:r>
    </w:p>
    <w:p w14:paraId="3F351793" w14:textId="27138565" w:rsidR="00AE4595" w:rsidRPr="00782A52" w:rsidRDefault="00AE4595" w:rsidP="0068187B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06241">
        <w:rPr>
          <w:noProof/>
        </w:rPr>
        <w:t xml:space="preserve">Nedílnou </w:t>
      </w:r>
      <w:r w:rsidRPr="00782A52">
        <w:rPr>
          <w:rFonts w:ascii="Verdana" w:eastAsia="Verdana" w:hAnsi="Verdana" w:cs="Times New Roman"/>
          <w:noProof/>
        </w:rPr>
        <w:t xml:space="preserve">součástí faktury je dodací list, protokol o předání a převzetí předmětu plnění </w:t>
      </w:r>
      <w:r w:rsidRPr="00782A52">
        <w:rPr>
          <w:rFonts w:ascii="Verdana" w:eastAsia="Verdana" w:hAnsi="Verdana" w:cs="Times New Roman"/>
          <w:noProof/>
        </w:rPr>
        <w:br/>
        <w:t xml:space="preserve">a další předem odsouhlasené tiskopisy. Na faktuře musí být uvedeno číslo </w:t>
      </w:r>
      <w:r w:rsidR="00BA4056">
        <w:rPr>
          <w:rFonts w:ascii="Verdana" w:eastAsia="Verdana" w:hAnsi="Verdana" w:cs="Times New Roman"/>
          <w:noProof/>
        </w:rPr>
        <w:t>S</w:t>
      </w:r>
      <w:r w:rsidRPr="00782A52">
        <w:rPr>
          <w:rFonts w:ascii="Verdana" w:eastAsia="Verdana" w:hAnsi="Verdana" w:cs="Times New Roman"/>
          <w:noProof/>
        </w:rPr>
        <w:t xml:space="preserve">mlouvy kupujícího a případně číslo příslušného smluvního dodatku. Faktura musí obsahovat údaje běžné pro tento druh dokladů (podle ust. § 29 zák. č. 235/2004 Sb., o dani z přidané hodnoty, v platném znění, náležitosti účetního dokladu podle ust. § 11, odst. 1 zákona č. 563/1991 Sb., o  účetnictví, v platném znění a ustanovení § 435 zákona </w:t>
      </w:r>
      <w:r w:rsidRPr="00782A52">
        <w:rPr>
          <w:rFonts w:ascii="Verdana" w:eastAsia="Verdana" w:hAnsi="Verdana" w:cs="Times New Roman"/>
          <w:noProof/>
        </w:rPr>
        <w:br/>
        <w:t xml:space="preserve">č. 89/2012 Sb., občanského zákoníku. V případě, že faktura nebude mít všechny náležitosti </w:t>
      </w:r>
      <w:r w:rsidR="00BA4056">
        <w:rPr>
          <w:rFonts w:ascii="Verdana" w:eastAsia="Verdana" w:hAnsi="Verdana" w:cs="Times New Roman"/>
          <w:noProof/>
        </w:rPr>
        <w:lastRenderedPageBreak/>
        <w:t>uvedené v této S</w:t>
      </w:r>
      <w:r w:rsidRPr="00782A52">
        <w:rPr>
          <w:rFonts w:ascii="Verdana" w:eastAsia="Verdana" w:hAnsi="Verdana" w:cs="Times New Roman"/>
          <w:noProof/>
        </w:rPr>
        <w:t xml:space="preserve">mlouvě, </w:t>
      </w:r>
      <w:r w:rsidR="004A486B">
        <w:rPr>
          <w:rFonts w:ascii="Verdana" w:eastAsia="Verdana" w:hAnsi="Verdana" w:cs="Times New Roman"/>
          <w:noProof/>
        </w:rPr>
        <w:t>je oprávněn kupující ji vrátit P</w:t>
      </w:r>
      <w:r w:rsidRPr="00782A52">
        <w:rPr>
          <w:rFonts w:ascii="Verdana" w:eastAsia="Verdana" w:hAnsi="Verdana" w:cs="Times New Roman"/>
          <w:noProof/>
        </w:rPr>
        <w:t>rodávajícímu a nevzniká prodlení s placením. Prodávající je povinen v takovém případě vystavit neprodleně novou fakturu a doručit ji na korespondenční adresu Kupujícího. Oprávněným vrácením faktury přestává běžet lhůta splatnosti a celá lhůta začíná znovu ode dne doručení nové faktury.</w:t>
      </w:r>
    </w:p>
    <w:p w14:paraId="4B70C07C" w14:textId="7384AADA" w:rsidR="00D85C5B" w:rsidRDefault="00D85C5B" w:rsidP="0068187B">
      <w:pPr>
        <w:pStyle w:val="Nadpis1"/>
        <w:numPr>
          <w:ilvl w:val="0"/>
          <w:numId w:val="23"/>
        </w:numPr>
        <w:spacing w:line="276" w:lineRule="auto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439B6887" w14:textId="77777777" w:rsidR="00946B70" w:rsidRPr="00946B70" w:rsidRDefault="00946B70" w:rsidP="00946B70">
      <w:pPr>
        <w:spacing w:after="0"/>
        <w:rPr>
          <w:lang w:eastAsia="cs-CZ"/>
        </w:rPr>
      </w:pPr>
    </w:p>
    <w:p w14:paraId="5D812CA2" w14:textId="6584057B" w:rsidR="00AE4595" w:rsidRPr="00A51063" w:rsidRDefault="00AE4595" w:rsidP="0068187B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709" w:hanging="715"/>
        <w:contextualSpacing/>
        <w:jc w:val="both"/>
        <w:textAlignment w:val="baseline"/>
      </w:pPr>
      <w:r w:rsidRPr="00A51063">
        <w:t>Dodavatel poskytuje záruku za jakost v délce min. 24 měsíců na celý předmět plnění.</w:t>
      </w:r>
    </w:p>
    <w:p w14:paraId="2097C982" w14:textId="0A9A0FE5" w:rsidR="00A33BB9" w:rsidRDefault="00A33BB9" w:rsidP="0068187B">
      <w:pPr>
        <w:pStyle w:val="Nadpis1"/>
        <w:numPr>
          <w:ilvl w:val="0"/>
          <w:numId w:val="23"/>
        </w:numPr>
        <w:spacing w:line="276" w:lineRule="auto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3607139" w14:textId="77777777" w:rsidR="00946B70" w:rsidRPr="00946B70" w:rsidRDefault="00946B70" w:rsidP="00946B70">
      <w:pPr>
        <w:spacing w:after="0"/>
        <w:rPr>
          <w:lang w:eastAsia="cs-CZ"/>
        </w:rPr>
      </w:pPr>
    </w:p>
    <w:p w14:paraId="7A1A44EF" w14:textId="1638F844" w:rsidR="00A33BB9" w:rsidRPr="00E30A6F" w:rsidRDefault="00A33BB9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30A6F">
        <w:rPr>
          <w:highlight w:val="yellow"/>
          <w:lang w:eastAsia="cs-CZ"/>
        </w:rPr>
        <w:t xml:space="preserve">Na provedení </w:t>
      </w:r>
      <w:r w:rsidR="009146AF" w:rsidRPr="00E30A6F">
        <w:rPr>
          <w:highlight w:val="yellow"/>
          <w:lang w:eastAsia="cs-CZ"/>
        </w:rPr>
        <w:t>Koupě</w:t>
      </w:r>
      <w:r w:rsidRPr="00E30A6F">
        <w:rPr>
          <w:highlight w:val="yellow"/>
          <w:lang w:eastAsia="cs-CZ"/>
        </w:rPr>
        <w:t xml:space="preserve"> se budou podílet poddodavatelé uvedení v příloze č</w:t>
      </w:r>
      <w:r w:rsidR="00A51063">
        <w:rPr>
          <w:highlight w:val="yellow"/>
          <w:lang w:eastAsia="cs-CZ"/>
        </w:rPr>
        <w:t xml:space="preserve">. </w:t>
      </w:r>
      <w:r w:rsidR="00626243">
        <w:rPr>
          <w:highlight w:val="yellow"/>
          <w:lang w:eastAsia="cs-CZ"/>
        </w:rPr>
        <w:t>4</w:t>
      </w:r>
      <w:r w:rsidRPr="00E30A6F">
        <w:rPr>
          <w:highlight w:val="yellow"/>
          <w:lang w:eastAsia="cs-CZ"/>
        </w:rPr>
        <w:t xml:space="preserve">. této Smlouvy. </w:t>
      </w:r>
    </w:p>
    <w:p w14:paraId="5CD37451" w14:textId="2D66F146" w:rsidR="00A33BB9" w:rsidRPr="00E30A6F" w:rsidRDefault="00A33BB9" w:rsidP="0068187B">
      <w:pPr>
        <w:pStyle w:val="Odstavecseseznamem"/>
        <w:spacing w:line="276" w:lineRule="auto"/>
        <w:ind w:left="709"/>
        <w:jc w:val="both"/>
        <w:rPr>
          <w:highlight w:val="yellow"/>
          <w:lang w:eastAsia="cs-CZ"/>
        </w:rPr>
      </w:pPr>
      <w:r w:rsidRPr="00E30A6F">
        <w:rPr>
          <w:highlight w:val="yellow"/>
          <w:lang w:eastAsia="cs-CZ"/>
        </w:rPr>
        <w:t xml:space="preserve">(jestliže se na provedení nebudou podílet poddodavatelé, dodavatel do bodu </w:t>
      </w:r>
      <w:r w:rsidR="0068187B">
        <w:rPr>
          <w:highlight w:val="yellow"/>
          <w:lang w:eastAsia="cs-CZ"/>
        </w:rPr>
        <w:t>7</w:t>
      </w:r>
      <w:r w:rsidRPr="00E30A6F">
        <w:rPr>
          <w:highlight w:val="yellow"/>
          <w:lang w:eastAsia="cs-CZ"/>
        </w:rPr>
        <w:t xml:space="preserve">.1 napíše: „Na provedení </w:t>
      </w:r>
      <w:r w:rsidR="009146AF" w:rsidRPr="00E30A6F">
        <w:rPr>
          <w:highlight w:val="yellow"/>
          <w:lang w:eastAsia="cs-CZ"/>
        </w:rPr>
        <w:t>Koupě</w:t>
      </w:r>
      <w:r w:rsidRPr="00E30A6F">
        <w:rPr>
          <w:highlight w:val="yellow"/>
          <w:lang w:eastAsia="cs-CZ"/>
        </w:rPr>
        <w:t xml:space="preserve"> se nebudou podílet poddodavatelé a vymaže tuto položku ze seznamu příloh).</w:t>
      </w:r>
    </w:p>
    <w:p w14:paraId="3BD40581" w14:textId="293FBAE1" w:rsidR="00D85C5B" w:rsidRDefault="00D85C5B" w:rsidP="0068187B">
      <w:pPr>
        <w:pStyle w:val="Nadpis1"/>
        <w:numPr>
          <w:ilvl w:val="0"/>
          <w:numId w:val="23"/>
        </w:numPr>
        <w:spacing w:line="276" w:lineRule="auto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0CF12501" w14:textId="77777777" w:rsidR="00946B70" w:rsidRPr="00946B70" w:rsidRDefault="00946B70" w:rsidP="00946B70">
      <w:pPr>
        <w:spacing w:after="0"/>
        <w:rPr>
          <w:lang w:eastAsia="cs-CZ"/>
        </w:rPr>
      </w:pPr>
    </w:p>
    <w:p w14:paraId="4FE3FBA8" w14:textId="77777777" w:rsidR="00D85C5B" w:rsidRPr="00E30A6F" w:rsidRDefault="00D85C5B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A51063" w:rsidRDefault="00D85C5B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A51063">
        <w:rPr>
          <w:lang w:eastAsia="cs-CZ"/>
        </w:rPr>
        <w:t xml:space="preserve">Kontaktními osobami </w:t>
      </w:r>
      <w:r w:rsidR="008B1447" w:rsidRPr="00A51063">
        <w:rPr>
          <w:lang w:eastAsia="cs-CZ"/>
        </w:rPr>
        <w:t>Sml</w:t>
      </w:r>
      <w:r w:rsidRPr="00A51063">
        <w:rPr>
          <w:lang w:eastAsia="cs-CZ"/>
        </w:rPr>
        <w:t>uvních stran jsou</w:t>
      </w:r>
    </w:p>
    <w:p w14:paraId="06FC1FB0" w14:textId="77777777" w:rsidR="00424CEA" w:rsidRDefault="00D85C5B" w:rsidP="00424CEA">
      <w:pPr>
        <w:pStyle w:val="Odstavecseseznamem"/>
        <w:numPr>
          <w:ilvl w:val="2"/>
          <w:numId w:val="27"/>
        </w:numPr>
        <w:tabs>
          <w:tab w:val="left" w:pos="2268"/>
        </w:tabs>
        <w:spacing w:line="276" w:lineRule="auto"/>
        <w:ind w:right="-85"/>
        <w:rPr>
          <w:rFonts w:eastAsia="Times New Roman" w:cs="Times New Roman"/>
          <w:lang w:eastAsia="cs-CZ"/>
        </w:rPr>
      </w:pPr>
      <w:r w:rsidRPr="00A51063">
        <w:rPr>
          <w:rFonts w:eastAsia="Times New Roman" w:cs="Times New Roman"/>
          <w:lang w:eastAsia="cs-CZ"/>
        </w:rPr>
        <w:t xml:space="preserve">za Kupujícího </w:t>
      </w:r>
    </w:p>
    <w:p w14:paraId="04A8EF3F" w14:textId="2C6356D6" w:rsidR="00D85C5B" w:rsidRDefault="00D85C5B" w:rsidP="00424CEA">
      <w:pPr>
        <w:pStyle w:val="Odstavecseseznamem"/>
        <w:tabs>
          <w:tab w:val="left" w:pos="2268"/>
        </w:tabs>
        <w:spacing w:line="276" w:lineRule="auto"/>
        <w:ind w:left="1080" w:right="-85"/>
        <w:rPr>
          <w:rFonts w:eastAsia="Times New Roman" w:cs="Times New Roman"/>
          <w:lang w:eastAsia="cs-CZ"/>
        </w:rPr>
      </w:pPr>
      <w:r w:rsidRPr="00A51063">
        <w:rPr>
          <w:rFonts w:eastAsia="Times New Roman" w:cs="Times New Roman"/>
          <w:lang w:eastAsia="cs-CZ"/>
        </w:rPr>
        <w:t xml:space="preserve">p. </w:t>
      </w:r>
      <w:r w:rsidR="00A51063" w:rsidRPr="00A51063">
        <w:rPr>
          <w:rFonts w:cs="Arial"/>
        </w:rPr>
        <w:t>Ladislav Ulrich, DiS.</w:t>
      </w:r>
      <w:r w:rsidRPr="00A51063">
        <w:rPr>
          <w:rFonts w:eastAsia="Times New Roman" w:cs="Times New Roman"/>
          <w:lang w:eastAsia="cs-CZ"/>
        </w:rPr>
        <w:t xml:space="preserve">, tel. </w:t>
      </w:r>
      <w:r w:rsidR="00A51063" w:rsidRPr="00A51063">
        <w:rPr>
          <w:rFonts w:cs="Arial"/>
        </w:rPr>
        <w:t xml:space="preserve">602 186 191, </w:t>
      </w:r>
      <w:r w:rsidR="00A51063">
        <w:rPr>
          <w:rFonts w:eastAsia="Times New Roman" w:cs="Times New Roman"/>
          <w:lang w:eastAsia="cs-CZ"/>
        </w:rPr>
        <w:t>email</w:t>
      </w:r>
      <w:r w:rsidR="00424CEA">
        <w:rPr>
          <w:rFonts w:eastAsia="Times New Roman" w:cs="Times New Roman"/>
          <w:lang w:eastAsia="cs-CZ"/>
        </w:rPr>
        <w:t>:</w:t>
      </w:r>
      <w:r w:rsidR="00A51063">
        <w:rPr>
          <w:rFonts w:eastAsia="Times New Roman" w:cs="Times New Roman"/>
          <w:lang w:eastAsia="cs-CZ"/>
        </w:rPr>
        <w:t xml:space="preserve"> </w:t>
      </w:r>
      <w:hyperlink r:id="rId11" w:history="1">
        <w:r w:rsidR="00424CEA" w:rsidRPr="00532850">
          <w:rPr>
            <w:rStyle w:val="Hypertextovodkaz"/>
            <w:rFonts w:eastAsia="Times New Roman" w:cs="Times New Roman"/>
            <w:lang w:eastAsia="cs-CZ"/>
          </w:rPr>
          <w:t>Ulrich@spravazeleznic.cz</w:t>
        </w:r>
      </w:hyperlink>
      <w:r w:rsidRPr="00A51063">
        <w:rPr>
          <w:rFonts w:eastAsia="Times New Roman" w:cs="Times New Roman"/>
          <w:lang w:eastAsia="cs-CZ"/>
        </w:rPr>
        <w:t>.</w:t>
      </w:r>
      <w:r w:rsidR="00424CEA">
        <w:rPr>
          <w:rFonts w:eastAsia="Times New Roman" w:cs="Times New Roman"/>
          <w:lang w:eastAsia="cs-CZ"/>
        </w:rPr>
        <w:t>, ve věcech technických</w:t>
      </w:r>
    </w:p>
    <w:p w14:paraId="1958F8BA" w14:textId="669A37AA" w:rsidR="00424CEA" w:rsidRPr="00424CEA" w:rsidRDefault="00424CEA" w:rsidP="00424CEA">
      <w:pPr>
        <w:pStyle w:val="Odstavecseseznamem"/>
        <w:tabs>
          <w:tab w:val="left" w:pos="2268"/>
        </w:tabs>
        <w:spacing w:line="276" w:lineRule="auto"/>
        <w:ind w:left="1077" w:right="-85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p. </w:t>
      </w:r>
      <w:r w:rsidRPr="00C336EA">
        <w:rPr>
          <w:rFonts w:cs="Arial"/>
        </w:rPr>
        <w:t xml:space="preserve">Mgr. Jan Vágner – vedoucí střediska – provozní oblast IV. (Praha </w:t>
      </w:r>
      <w:proofErr w:type="spellStart"/>
      <w:proofErr w:type="gramStart"/>
      <w:r w:rsidRPr="00C336EA">
        <w:rPr>
          <w:rFonts w:cs="Arial"/>
        </w:rPr>
        <w:t>hl.n</w:t>
      </w:r>
      <w:proofErr w:type="spellEnd"/>
      <w:r w:rsidRPr="00C336EA">
        <w:rPr>
          <w:rFonts w:cs="Arial"/>
        </w:rPr>
        <w:t>.</w:t>
      </w:r>
      <w:proofErr w:type="gramEnd"/>
      <w:r w:rsidRPr="00C336EA">
        <w:rPr>
          <w:rFonts w:cs="Arial"/>
        </w:rPr>
        <w:t>),</w:t>
      </w:r>
      <w:r>
        <w:rPr>
          <w:rFonts w:cs="Arial"/>
        </w:rPr>
        <w:t xml:space="preserve"> tel. </w:t>
      </w:r>
      <w:r w:rsidRPr="00C336EA">
        <w:rPr>
          <w:rFonts w:cs="Arial"/>
        </w:rPr>
        <w:t>725 562</w:t>
      </w:r>
      <w:r>
        <w:rPr>
          <w:rFonts w:cs="Arial"/>
        </w:rPr>
        <w:t> </w:t>
      </w:r>
      <w:r w:rsidRPr="00C336EA">
        <w:rPr>
          <w:rFonts w:cs="Arial"/>
        </w:rPr>
        <w:t>567</w:t>
      </w:r>
      <w:r>
        <w:rPr>
          <w:rFonts w:cs="Arial"/>
        </w:rPr>
        <w:t xml:space="preserve">, email: </w:t>
      </w:r>
      <w:r w:rsidRPr="00424CEA">
        <w:rPr>
          <w:rFonts w:cs="Arial"/>
        </w:rPr>
        <w:t>Vagner@spravazeleznic.cz</w:t>
      </w:r>
    </w:p>
    <w:p w14:paraId="5FEEEEAB" w14:textId="25B09AB4" w:rsidR="00D85C5B" w:rsidRDefault="00D85C5B" w:rsidP="00424CEA">
      <w:pPr>
        <w:pStyle w:val="Odstavecseseznamem"/>
        <w:numPr>
          <w:ilvl w:val="2"/>
          <w:numId w:val="27"/>
        </w:numPr>
        <w:spacing w:line="276" w:lineRule="auto"/>
        <w:rPr>
          <w:rFonts w:eastAsia="Times New Roman" w:cs="Times New Roman"/>
          <w:highlight w:val="yellow"/>
          <w:lang w:eastAsia="cs-CZ"/>
        </w:rPr>
      </w:pPr>
      <w:r w:rsidRPr="006207FB">
        <w:rPr>
          <w:rFonts w:eastAsia="Times New Roman" w:cs="Times New Roman"/>
          <w:highlight w:val="yellow"/>
          <w:lang w:eastAsia="cs-CZ"/>
        </w:rPr>
        <w:t xml:space="preserve">za Prodávajícího p. </w:t>
      </w:r>
      <w:r w:rsidR="00796A0B" w:rsidRPr="006207FB">
        <w:rPr>
          <w:rFonts w:ascii="Verdana" w:hAnsi="Verdana"/>
          <w:highlight w:val="yellow"/>
        </w:rPr>
        <w:t>[DOPLNÍ PRODÁVAJÍCÍ]</w:t>
      </w:r>
      <w:r w:rsidRPr="006207FB">
        <w:rPr>
          <w:rFonts w:eastAsia="Times New Roman" w:cs="Times New Roman"/>
          <w:highlight w:val="yellow"/>
          <w:lang w:eastAsia="cs-CZ"/>
        </w:rPr>
        <w:t>.</w:t>
      </w:r>
    </w:p>
    <w:p w14:paraId="3139400A" w14:textId="77777777" w:rsidR="0068187B" w:rsidRPr="00E46AF7" w:rsidRDefault="0068187B" w:rsidP="0068187B">
      <w:pPr>
        <w:pStyle w:val="Odstavecseseznamem"/>
        <w:numPr>
          <w:ilvl w:val="1"/>
          <w:numId w:val="23"/>
        </w:numPr>
        <w:spacing w:line="276" w:lineRule="auto"/>
        <w:ind w:left="142" w:hanging="142"/>
        <w:jc w:val="both"/>
        <w:rPr>
          <w:rFonts w:eastAsia="Times New Roman" w:cs="Times New Roman"/>
          <w:lang w:eastAsia="cs-CZ"/>
        </w:rPr>
      </w:pPr>
      <w:proofErr w:type="spellStart"/>
      <w:r w:rsidRPr="00E46AF7">
        <w:rPr>
          <w:rFonts w:eastAsia="Times New Roman" w:cs="Times New Roman"/>
          <w:lang w:eastAsia="cs-CZ"/>
        </w:rPr>
        <w:t>Compliance</w:t>
      </w:r>
      <w:proofErr w:type="spellEnd"/>
      <w:r w:rsidRPr="00E46AF7">
        <w:rPr>
          <w:rFonts w:eastAsia="Times New Roman" w:cs="Times New Roman"/>
          <w:lang w:eastAsia="cs-CZ"/>
        </w:rPr>
        <w:t xml:space="preserve"> doložka a etické zásady </w:t>
      </w:r>
    </w:p>
    <w:p w14:paraId="38BBFFC7" w14:textId="78DBA256" w:rsidR="0068187B" w:rsidRPr="00E46AF7" w:rsidRDefault="0068187B" w:rsidP="0068187B">
      <w:pPr>
        <w:pStyle w:val="Odstavecseseznamem"/>
        <w:spacing w:line="276" w:lineRule="auto"/>
        <w:ind w:left="709"/>
        <w:jc w:val="both"/>
        <w:rPr>
          <w:rFonts w:eastAsia="Times New Roman" w:cs="Times New Roman"/>
          <w:lang w:eastAsia="cs-CZ"/>
        </w:rPr>
      </w:pPr>
      <w:r w:rsidRPr="00E46AF7">
        <w:rPr>
          <w:rFonts w:eastAsia="Times New Roman" w:cs="Times New Roman"/>
          <w:lang w:eastAsia="cs-CZ"/>
        </w:rPr>
        <w:t>Smluvní strany s</w:t>
      </w:r>
      <w:r w:rsidR="00BA4056">
        <w:rPr>
          <w:rFonts w:eastAsia="Times New Roman" w:cs="Times New Roman"/>
          <w:lang w:eastAsia="cs-CZ"/>
        </w:rPr>
        <w:t>tvrzují, že při uzavírání této S</w:t>
      </w:r>
      <w:r w:rsidRPr="00E46AF7">
        <w:rPr>
          <w:rFonts w:eastAsia="Times New Roman" w:cs="Times New Roman"/>
          <w:lang w:eastAsia="cs-CZ"/>
        </w:rPr>
        <w:t xml:space="preserve">mlouvy jednaly a postupovaly čestně </w:t>
      </w:r>
      <w:r w:rsidRPr="00E46AF7">
        <w:rPr>
          <w:rFonts w:eastAsia="Times New Roman" w:cs="Times New Roman"/>
          <w:lang w:eastAsia="cs-CZ"/>
        </w:rPr>
        <w:br/>
        <w:t>a transparentně a zavazují s</w:t>
      </w:r>
      <w:r w:rsidR="00BA4056">
        <w:rPr>
          <w:rFonts w:eastAsia="Times New Roman" w:cs="Times New Roman"/>
          <w:lang w:eastAsia="cs-CZ"/>
        </w:rPr>
        <w:t>e tak jednat i při plnění této S</w:t>
      </w:r>
      <w:r w:rsidRPr="00E46AF7">
        <w:rPr>
          <w:rFonts w:eastAsia="Times New Roman" w:cs="Times New Roman"/>
          <w:lang w:eastAsia="cs-CZ"/>
        </w:rPr>
        <w:t xml:space="preserve">mlouvy a veškerých činnostech s ní souvisejících. Každá ze smluvních stran se zavazuje jednat v souladu se zásadami, hodnotami a cíli </w:t>
      </w:r>
      <w:proofErr w:type="spellStart"/>
      <w:r w:rsidRPr="00E46AF7">
        <w:rPr>
          <w:rFonts w:eastAsia="Times New Roman" w:cs="Times New Roman"/>
          <w:lang w:eastAsia="cs-CZ"/>
        </w:rPr>
        <w:t>compliance</w:t>
      </w:r>
      <w:proofErr w:type="spellEnd"/>
      <w:r w:rsidRPr="00E46AF7">
        <w:rPr>
          <w:rFonts w:eastAsia="Times New Roman" w:cs="Times New Roman"/>
          <w:lang w:eastAsia="cs-CZ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</w:p>
    <w:p w14:paraId="493D0C35" w14:textId="5ED93E1B" w:rsidR="0068187B" w:rsidRPr="00E46AF7" w:rsidRDefault="004E04B4" w:rsidP="0068187B">
      <w:pPr>
        <w:pStyle w:val="Odstavecseseznamem"/>
        <w:spacing w:line="276" w:lineRule="auto"/>
        <w:ind w:left="792" w:hanging="83"/>
        <w:jc w:val="both"/>
        <w:rPr>
          <w:rFonts w:eastAsia="Times New Roman" w:cs="Times New Roman"/>
          <w:lang w:eastAsia="cs-CZ"/>
        </w:rPr>
      </w:pPr>
      <w:hyperlink r:id="rId12" w:history="1">
        <w:r w:rsidR="0068187B" w:rsidRPr="00E46AF7">
          <w:rPr>
            <w:rStyle w:val="Hypertextovodkaz"/>
            <w:rFonts w:eastAsia="Times New Roman" w:cs="Times New Roman"/>
            <w:color w:val="auto"/>
            <w:lang w:eastAsia="cs-CZ"/>
          </w:rPr>
          <w:t>https://www.spravazeleznic.cz/o-nas/nazadouci-jednani-a-boj-s-korupci</w:t>
        </w:r>
      </w:hyperlink>
    </w:p>
    <w:p w14:paraId="77221B76" w14:textId="6987E6F0" w:rsidR="0068187B" w:rsidRPr="00E46AF7" w:rsidRDefault="0068187B" w:rsidP="0068187B">
      <w:pPr>
        <w:pStyle w:val="Odstavecseseznamem"/>
        <w:numPr>
          <w:ilvl w:val="1"/>
          <w:numId w:val="23"/>
        </w:numPr>
        <w:spacing w:line="276" w:lineRule="auto"/>
        <w:ind w:left="142" w:hanging="142"/>
        <w:jc w:val="both"/>
        <w:rPr>
          <w:rFonts w:eastAsia="Times New Roman" w:cs="Times New Roman"/>
          <w:lang w:eastAsia="cs-CZ"/>
        </w:rPr>
      </w:pPr>
      <w:r w:rsidRPr="00E46AF7">
        <w:rPr>
          <w:rFonts w:eastAsia="Times New Roman" w:cs="Times New Roman"/>
          <w:lang w:eastAsia="cs-CZ"/>
        </w:rPr>
        <w:t>Zásady při nakládání s podezřelými předměty</w:t>
      </w:r>
    </w:p>
    <w:p w14:paraId="5C75D12C" w14:textId="29BFFDF3" w:rsidR="0068187B" w:rsidRPr="00E46AF7" w:rsidRDefault="0068187B" w:rsidP="0068187B">
      <w:pPr>
        <w:pStyle w:val="Odstavecseseznamem"/>
        <w:spacing w:line="276" w:lineRule="auto"/>
        <w:ind w:left="709" w:hanging="83"/>
        <w:jc w:val="both"/>
        <w:rPr>
          <w:rFonts w:eastAsia="Times New Roman" w:cs="Times New Roman"/>
          <w:lang w:eastAsia="cs-CZ"/>
        </w:rPr>
      </w:pPr>
      <w:r w:rsidRPr="00E46AF7">
        <w:rPr>
          <w:rFonts w:eastAsia="Times New Roman" w:cs="Times New Roman"/>
          <w:lang w:eastAsia="cs-CZ"/>
        </w:rPr>
        <w:t xml:space="preserve"> Prodávající se zavazuje seznámit osoby podílející se plnění Díla s ustanoveními vnitřního předpisu Objednatele Směrnice SŽDC č. 98 Zásady při nakládání s podezřelými předměty, zajistit zpracování postupu osob podílejících se na dodávkách při aplikaci této Směrnice, dále zajistit průběžnou kontrolu aktuálnosti těchto postupů ve spolupráci s příslušným zaměstnancem Kupujícího.</w:t>
      </w:r>
    </w:p>
    <w:p w14:paraId="6C470B75" w14:textId="31B4D548" w:rsidR="00D85C5B" w:rsidRPr="00E46AF7" w:rsidRDefault="008B1447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46AF7">
        <w:rPr>
          <w:lang w:eastAsia="cs-CZ"/>
        </w:rPr>
        <w:t>Sml</w:t>
      </w:r>
      <w:r w:rsidR="00D85C5B" w:rsidRPr="00E46AF7">
        <w:rPr>
          <w:lang w:eastAsia="cs-CZ"/>
        </w:rPr>
        <w:t xml:space="preserve">uvní strany berou na vědomí, že tato </w:t>
      </w:r>
      <w:r w:rsidRPr="00E46AF7">
        <w:rPr>
          <w:lang w:eastAsia="cs-CZ"/>
        </w:rPr>
        <w:t>Sml</w:t>
      </w:r>
      <w:r w:rsidR="00D85C5B" w:rsidRPr="00E46AF7">
        <w:rPr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E46AF7">
        <w:rPr>
          <w:lang w:eastAsia="cs-CZ"/>
        </w:rPr>
        <w:t>Sml</w:t>
      </w:r>
      <w:r w:rsidR="00D85C5B" w:rsidRPr="00E46AF7">
        <w:rPr>
          <w:lang w:eastAsia="cs-CZ"/>
        </w:rPr>
        <w:t xml:space="preserve">uvních stran, předmětu </w:t>
      </w:r>
      <w:r w:rsidRPr="00E46AF7">
        <w:rPr>
          <w:lang w:eastAsia="cs-CZ"/>
        </w:rPr>
        <w:t>Sml</w:t>
      </w:r>
      <w:r w:rsidR="00D85C5B" w:rsidRPr="00E46AF7">
        <w:rPr>
          <w:lang w:eastAsia="cs-CZ"/>
        </w:rPr>
        <w:t xml:space="preserve">ouvy, jeho ceně či hodnotě a datu uzavření této </w:t>
      </w:r>
      <w:r w:rsidRPr="00E46AF7">
        <w:rPr>
          <w:lang w:eastAsia="cs-CZ"/>
        </w:rPr>
        <w:t>Sml</w:t>
      </w:r>
      <w:r w:rsidR="00D85C5B" w:rsidRPr="00E46AF7">
        <w:rPr>
          <w:lang w:eastAsia="cs-CZ"/>
        </w:rPr>
        <w:t>ouvy.</w:t>
      </w:r>
    </w:p>
    <w:p w14:paraId="7C8F7293" w14:textId="1062B3E7" w:rsidR="00D85C5B" w:rsidRPr="00E46AF7" w:rsidRDefault="00D85C5B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46AF7">
        <w:rPr>
          <w:lang w:eastAsia="cs-CZ"/>
        </w:rPr>
        <w:t xml:space="preserve">Zaslání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 xml:space="preserve">ouvy správci registru smluv k uveřejnění v registru smluv zajišťuje obvykle Kupující. Nebude-li tato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 xml:space="preserve">ouva zaslána k uveřejnění a/nebo uveřejněna prostřednictvím registru smluv, není žádná ze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 xml:space="preserve">uvních stran oprávněna požadovat po druhé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E46AF7" w:rsidRDefault="00D85C5B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46AF7">
        <w:rPr>
          <w:lang w:eastAsia="cs-CZ"/>
        </w:rPr>
        <w:t xml:space="preserve">Smluvní strany výslovně prohlašují, že údaje a další skutečnosti uvedené v této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 xml:space="preserve">ouvě, vyjma částí označených ve smyslu následujícího odstavce této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 xml:space="preserve">ouvy, nepovažují za </w:t>
      </w:r>
      <w:r w:rsidRPr="00E46AF7">
        <w:rPr>
          <w:lang w:eastAsia="cs-CZ"/>
        </w:rPr>
        <w:lastRenderedPageBreak/>
        <w:t>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1E843FE5" w:rsidR="00D85C5B" w:rsidRPr="00E46AF7" w:rsidRDefault="00D85C5B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46AF7">
        <w:rPr>
          <w:lang w:eastAsia="cs-CZ"/>
        </w:rPr>
        <w:t xml:space="preserve">Jestliže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 xml:space="preserve">uvní strana označí za své obchodní tajemství část obsahu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 xml:space="preserve">ouvy, která v důsledku toho bude pro účely uveřejnění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>ouvy v registru</w:t>
      </w:r>
      <w:r w:rsidR="00424CEA">
        <w:rPr>
          <w:lang w:eastAsia="cs-CZ"/>
        </w:rPr>
        <w:t xml:space="preserve"> smluv znečitelněna, nese tato s</w:t>
      </w:r>
      <w:r w:rsidRPr="00E46AF7">
        <w:rPr>
          <w:lang w:eastAsia="cs-CZ"/>
        </w:rPr>
        <w:t xml:space="preserve">mluvní strana odpovědnost, pokud by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 xml:space="preserve">ouvu v registru smluv uveřejnila. S částmi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 xml:space="preserve">ouvy, které druhá </w:t>
      </w:r>
      <w:r w:rsidR="00424CEA">
        <w:rPr>
          <w:lang w:eastAsia="cs-CZ"/>
        </w:rPr>
        <w:t>s</w:t>
      </w:r>
      <w:r w:rsidR="008B1447" w:rsidRPr="00E46AF7">
        <w:rPr>
          <w:lang w:eastAsia="cs-CZ"/>
        </w:rPr>
        <w:t>ml</w:t>
      </w:r>
      <w:r w:rsidRPr="00E46AF7">
        <w:rPr>
          <w:lang w:eastAsia="cs-CZ"/>
        </w:rPr>
        <w:t xml:space="preserve">uvní strana neoznačí za své obchodní tajemství před uzavřením této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424CEA">
        <w:rPr>
          <w:lang w:eastAsia="cs-CZ"/>
        </w:rPr>
        <w:t>s</w:t>
      </w:r>
      <w:r w:rsidR="008B1447" w:rsidRPr="00E46AF7">
        <w:rPr>
          <w:lang w:eastAsia="cs-CZ"/>
        </w:rPr>
        <w:t>ml</w:t>
      </w:r>
      <w:r w:rsidRPr="00E46AF7">
        <w:rPr>
          <w:lang w:eastAsia="cs-CZ"/>
        </w:rPr>
        <w:t xml:space="preserve">uvní strany Kupujícímu obsahujícího přesnou identifikaci dotčených částí </w:t>
      </w:r>
      <w:r w:rsidR="008B1447" w:rsidRPr="00E46AF7">
        <w:rPr>
          <w:lang w:eastAsia="cs-CZ"/>
        </w:rPr>
        <w:t>Sml</w:t>
      </w:r>
      <w:r w:rsidRPr="00E46AF7">
        <w:rPr>
          <w:lang w:eastAsia="cs-CZ"/>
        </w:rPr>
        <w:t xml:space="preserve">ouvy včetně odůvodnění, proč jsou za obchodní tajemství považovány. Druhá </w:t>
      </w:r>
      <w:r w:rsidR="00424CEA">
        <w:rPr>
          <w:lang w:eastAsia="cs-CZ"/>
        </w:rPr>
        <w:t>s</w:t>
      </w:r>
      <w:r w:rsidR="008B1447" w:rsidRPr="00E46AF7">
        <w:rPr>
          <w:lang w:eastAsia="cs-CZ"/>
        </w:rPr>
        <w:t>ml</w:t>
      </w:r>
      <w:r w:rsidRPr="00E46AF7">
        <w:rPr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555B9F7" w:rsidR="000C5DA0" w:rsidRPr="00E46AF7" w:rsidRDefault="00D85C5B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46AF7">
        <w:rPr>
          <w:lang w:eastAsia="cs-CZ"/>
        </w:rPr>
        <w:t>Osoby uzav</w:t>
      </w:r>
      <w:r w:rsidR="000379ED">
        <w:rPr>
          <w:lang w:eastAsia="cs-CZ"/>
        </w:rPr>
        <w:t>írající tuto Smlouvu za s</w:t>
      </w:r>
      <w:r w:rsidRPr="00E46AF7">
        <w:rPr>
          <w:lang w:eastAsia="cs-CZ"/>
        </w:rPr>
        <w:t>mluvní strany souhlasí s uveřejněním svých osobních údajů, které jsou uvedeny v této Smlouvě, spolu se Smlouvou v registru smluv. Tento souhlas je udělen na dobu neurčitou.</w:t>
      </w:r>
    </w:p>
    <w:p w14:paraId="1132F788" w14:textId="494F65C3" w:rsidR="00D85C5B" w:rsidRPr="00E46AF7" w:rsidRDefault="000C5DA0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46AF7">
        <w:rPr>
          <w:lang w:eastAsia="cs-CZ"/>
        </w:rPr>
        <w:t xml:space="preserve">V případě poskytnutí osobních údajů v rámci plnění </w:t>
      </w:r>
      <w:r w:rsidR="000379ED">
        <w:rPr>
          <w:lang w:eastAsia="cs-CZ"/>
        </w:rPr>
        <w:t>s</w:t>
      </w:r>
      <w:r w:rsidR="008B1447" w:rsidRPr="00E46AF7">
        <w:rPr>
          <w:lang w:eastAsia="cs-CZ"/>
        </w:rPr>
        <w:t>ml</w:t>
      </w:r>
      <w:r w:rsidRPr="00E46AF7">
        <w:rPr>
          <w:lang w:eastAsia="cs-CZ"/>
        </w:rPr>
        <w:t xml:space="preserve">uvního vztahu se </w:t>
      </w:r>
      <w:r w:rsidR="00823FBB" w:rsidRPr="00E46AF7">
        <w:rPr>
          <w:lang w:eastAsia="cs-CZ"/>
        </w:rPr>
        <w:t>Prodávající</w:t>
      </w:r>
      <w:r w:rsidRPr="00E46AF7">
        <w:rPr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E46AF7">
        <w:rPr>
          <w:lang w:eastAsia="cs-CZ"/>
        </w:rPr>
        <w:t>Prodávajícího</w:t>
      </w:r>
      <w:r w:rsidRPr="00E46AF7">
        <w:rPr>
          <w:lang w:eastAsia="cs-CZ"/>
        </w:rPr>
        <w:t xml:space="preserve"> vztahují a plnění těchto povinností na vyžádání doložit </w:t>
      </w:r>
      <w:r w:rsidR="00823FBB" w:rsidRPr="00E46AF7">
        <w:rPr>
          <w:lang w:eastAsia="cs-CZ"/>
        </w:rPr>
        <w:t>Kupujícímu</w:t>
      </w:r>
      <w:r w:rsidRPr="00E46AF7">
        <w:rPr>
          <w:lang w:eastAsia="cs-CZ"/>
        </w:rPr>
        <w:t>.</w:t>
      </w:r>
    </w:p>
    <w:p w14:paraId="2A72F1F1" w14:textId="1C93DB0E" w:rsidR="009D448B" w:rsidRDefault="009D448B" w:rsidP="0068187B">
      <w:pPr>
        <w:pStyle w:val="Nadpis1"/>
        <w:numPr>
          <w:ilvl w:val="0"/>
          <w:numId w:val="23"/>
        </w:numPr>
        <w:spacing w:line="276" w:lineRule="auto"/>
        <w:jc w:val="both"/>
      </w:pPr>
      <w:r w:rsidRPr="0023372A">
        <w:t xml:space="preserve">Střet zájmů, povinnosti </w:t>
      </w:r>
      <w:r w:rsidR="006207FB">
        <w:t>dodavatele</w:t>
      </w:r>
      <w:r w:rsidRPr="0023372A">
        <w:t xml:space="preserve"> v souvislosti s </w:t>
      </w:r>
      <w:bookmarkStart w:id="1" w:name="_Hlk147219777"/>
      <w:r w:rsidRPr="0023372A">
        <w:t>MEZINÁRODNÍMI SANKCEMI</w:t>
      </w:r>
      <w:bookmarkEnd w:id="1"/>
    </w:p>
    <w:p w14:paraId="6F47690C" w14:textId="77777777" w:rsidR="00946B70" w:rsidRPr="00946B70" w:rsidRDefault="00946B70" w:rsidP="00946B70">
      <w:pPr>
        <w:spacing w:after="0"/>
      </w:pPr>
    </w:p>
    <w:p w14:paraId="16B869B8" w14:textId="1B1AF3A1" w:rsidR="009D448B" w:rsidRPr="0029677D" w:rsidRDefault="004413AA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</w:pPr>
      <w:bookmarkStart w:id="2" w:name="_Ref140149219"/>
      <w:proofErr w:type="gramStart"/>
      <w:r w:rsidRPr="00E30A6F">
        <w:rPr>
          <w:rFonts w:eastAsia="Calibri"/>
        </w:rPr>
        <w:t>Dodavatel</w:t>
      </w:r>
      <w:proofErr w:type="gramEnd"/>
      <w:r w:rsidR="009D448B" w:rsidRPr="0073792E">
        <w:t xml:space="preserve"> prohlašuje, že není obchodní společností, ve které ve</w:t>
      </w:r>
      <w:r w:rsidR="009D448B">
        <w:t xml:space="preserve">řejný funkcionář uvedený v </w:t>
      </w:r>
      <w:proofErr w:type="spellStart"/>
      <w:proofErr w:type="gramStart"/>
      <w:r w:rsidR="009D448B">
        <w:t>ust</w:t>
      </w:r>
      <w:proofErr w:type="spellEnd"/>
      <w:r w:rsidR="009D448B">
        <w:t>.</w:t>
      </w:r>
      <w:proofErr w:type="gramEnd"/>
      <w:r w:rsidR="009D448B" w:rsidRPr="0029677D">
        <w:t xml:space="preserve"> § 2 odst. 1 písm. c) zákona č. 159/2006 Sb., o střetu zájmů, ve znění pozdějších předpisů (dále jen </w:t>
      </w:r>
      <w:r w:rsidR="009D448B" w:rsidRPr="00E30A6F">
        <w:rPr>
          <w:b/>
        </w:rPr>
        <w:t>„Zákon o střetu zájmů“</w:t>
      </w:r>
      <w:r w:rsidR="009D448B" w:rsidRPr="0029677D">
        <w:t xml:space="preserve">) nebo jím ovládaná osoba vlastní podíl představující alespoň 25 % účasti společníka v obchodní společnosti, a že žádní poddodavatelé, jimiž prokazoval kvalifikaci </w:t>
      </w:r>
      <w:r w:rsidR="00BA4056">
        <w:t>ve výběrovém</w:t>
      </w:r>
      <w:r w:rsidR="009D448B" w:rsidRPr="0029677D">
        <w:t xml:space="preserve"> řízení na zadání Veřejné zakázky, nejsou obchodní společností, ve které veřejný funkcionář uvedený v </w:t>
      </w:r>
      <w:proofErr w:type="spellStart"/>
      <w:r w:rsidR="009D448B" w:rsidRPr="0029677D">
        <w:t>ust</w:t>
      </w:r>
      <w:proofErr w:type="spellEnd"/>
      <w:r w:rsidR="009D448B" w:rsidRPr="0029677D">
        <w:t>. § 2 odst. 1 písm. c) Zákona o střetu zájmů nebo jím ovládaná osoba vlastní podíl představující alespoň 25 % účasti společníka v obchodní společnosti.</w:t>
      </w:r>
      <w:bookmarkEnd w:id="2"/>
    </w:p>
    <w:p w14:paraId="3BBC700A" w14:textId="4ED47835" w:rsidR="009D448B" w:rsidRPr="0029677D" w:rsidRDefault="004413AA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</w:pPr>
      <w:r>
        <w:t>Dodavatel</w:t>
      </w:r>
      <w:r w:rsidR="009D448B" w:rsidRPr="0029677D">
        <w:t xml:space="preserve"> prohlašuje, že on, ani žádný z jeho poddodavatelů nebo jiných osob, jejichž způsobilost byla využita ve smyslu evropských směrnic o zadávání veřejných zakázek, nejsou osobami</w:t>
      </w:r>
      <w:r w:rsidR="009D448B">
        <w:t>, na které se vztahuje zákaz zadání veřejné zakázky, pokud je to v rozporu s mezinárodními sankcemi podle zákona upravujícího provádění mezinárodních sankcí; právní úprava dle § 48a ZZVZ se použije analogicky.</w:t>
      </w:r>
    </w:p>
    <w:p w14:paraId="47231250" w14:textId="056ADC0C" w:rsidR="009D448B" w:rsidRPr="0029677D" w:rsidRDefault="009D448B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</w:pPr>
      <w:r w:rsidRPr="0029677D">
        <w:t xml:space="preserve">Je-li </w:t>
      </w:r>
      <w:r w:rsidR="004413AA">
        <w:t>Dodavatelem</w:t>
      </w:r>
      <w:r w:rsidRPr="0029677D">
        <w:t xml:space="preserve"> sdružení více osob, platí podmínky dle </w:t>
      </w:r>
      <w:r w:rsidRPr="000379ED">
        <w:t xml:space="preserve">odstavce </w:t>
      </w:r>
      <w:r w:rsidR="00E46AF7" w:rsidRPr="000379ED">
        <w:t>9</w:t>
      </w:r>
      <w:r w:rsidRPr="000379ED">
        <w:t xml:space="preserve">.1 a </w:t>
      </w:r>
      <w:r w:rsidR="00E46AF7" w:rsidRPr="000379ED">
        <w:t>9</w:t>
      </w:r>
      <w:r w:rsidRPr="000379ED">
        <w:t>.2 této Smlouvy</w:t>
      </w:r>
      <w:r w:rsidRPr="0029677D">
        <w:t xml:space="preserve"> také jednotlivě pro všechny osoby v rámci </w:t>
      </w:r>
      <w:r w:rsidR="004468A2">
        <w:t>Dodavatele</w:t>
      </w:r>
      <w:r w:rsidRPr="0029677D">
        <w:t xml:space="preserve"> sdružené a to bez ohledu na právní formu tohoto sdružení.</w:t>
      </w:r>
    </w:p>
    <w:p w14:paraId="2782695F" w14:textId="7B1585F7" w:rsidR="009D448B" w:rsidRPr="0029677D" w:rsidRDefault="009D448B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</w:pPr>
      <w:bookmarkStart w:id="3" w:name="_Ref140149298"/>
      <w:r w:rsidRPr="0029677D">
        <w:t xml:space="preserve">Přestane-li </w:t>
      </w:r>
      <w:r w:rsidR="004413AA">
        <w:t>Dodavatel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4413AA">
        <w:t>Kupujícímu</w:t>
      </w:r>
      <w:r w:rsidRPr="0029677D">
        <w:t>.</w:t>
      </w:r>
      <w:bookmarkEnd w:id="3"/>
    </w:p>
    <w:p w14:paraId="511120FA" w14:textId="65C33515" w:rsidR="009D448B" w:rsidRPr="0029677D" w:rsidRDefault="004413AA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</w:pPr>
      <w:r>
        <w:t>Dodavatel</w:t>
      </w:r>
      <w:r w:rsidR="009D448B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192AEAE4" w14:textId="2B9EA6E8" w:rsidR="009D448B" w:rsidRPr="0029677D" w:rsidRDefault="004413AA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</w:pPr>
      <w:r>
        <w:lastRenderedPageBreak/>
        <w:t>Dodavatel</w:t>
      </w:r>
      <w:r w:rsidR="009D448B"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</w:t>
      </w:r>
      <w:r w:rsidR="009D448B">
        <w:t>s</w:t>
      </w:r>
      <w:r w:rsidR="009D448B" w:rsidRPr="0029677D">
        <w:t>ankčních seznamech, nebo v jejich prospěch.</w:t>
      </w:r>
    </w:p>
    <w:p w14:paraId="1E81FF07" w14:textId="252BF4D6" w:rsidR="009D448B" w:rsidRPr="0029677D" w:rsidRDefault="009D448B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</w:pPr>
      <w:r w:rsidRPr="0029677D">
        <w:t xml:space="preserve">Ukáží-li se prohlášení </w:t>
      </w:r>
      <w:r w:rsidR="004413AA">
        <w:t>Dodavatele</w:t>
      </w:r>
      <w:r w:rsidRPr="0029677D">
        <w:t xml:space="preserve"> dle </w:t>
      </w:r>
      <w:r w:rsidRPr="000379ED">
        <w:t xml:space="preserve">odstavce </w:t>
      </w:r>
      <w:r w:rsidR="00B43218" w:rsidRPr="000379ED">
        <w:t>9.2</w:t>
      </w:r>
      <w:r w:rsidRPr="000379ED">
        <w:t xml:space="preserve"> a </w:t>
      </w:r>
      <w:r w:rsidR="00B43218" w:rsidRPr="000379ED">
        <w:t>9</w:t>
      </w:r>
      <w:r w:rsidRPr="000379ED">
        <w:t xml:space="preserve">.2 této Smlouvy jako nepravdivá nebo poruší-li </w:t>
      </w:r>
      <w:r w:rsidR="004413AA" w:rsidRPr="000379ED">
        <w:t>Dodavatel</w:t>
      </w:r>
      <w:r w:rsidRPr="000379ED">
        <w:t xml:space="preserve"> svou oz</w:t>
      </w:r>
      <w:r w:rsidR="00D93CAB">
        <w:t xml:space="preserve">namovací povinnost dle </w:t>
      </w:r>
      <w:proofErr w:type="gramStart"/>
      <w:r w:rsidR="00D93CAB">
        <w:t xml:space="preserve">odstavce </w:t>
      </w:r>
      <w:r w:rsidR="00C337B9" w:rsidRPr="000379ED">
        <w:fldChar w:fldCharType="begin"/>
      </w:r>
      <w:r w:rsidR="00C337B9" w:rsidRPr="000379ED">
        <w:instrText xml:space="preserve"> REF _Ref140149298 \r </w:instrText>
      </w:r>
      <w:r w:rsidR="00717E19" w:rsidRPr="000379ED">
        <w:instrText xml:space="preserve"> \* MERGEFORMAT </w:instrText>
      </w:r>
      <w:r w:rsidR="00C337B9" w:rsidRPr="000379ED">
        <w:fldChar w:fldCharType="separate"/>
      </w:r>
      <w:r w:rsidR="0075164E">
        <w:t>9.4</w:t>
      </w:r>
      <w:r w:rsidR="00C337B9" w:rsidRPr="000379ED">
        <w:fldChar w:fldCharType="end"/>
      </w:r>
      <w:r w:rsidR="000379ED">
        <w:t xml:space="preserve"> </w:t>
      </w:r>
      <w:r w:rsidRPr="000379ED">
        <w:t>nebo</w:t>
      </w:r>
      <w:proofErr w:type="gramEnd"/>
      <w:r w:rsidRPr="000379ED">
        <w:t xml:space="preserve"> povinnosti dle odstavců </w:t>
      </w:r>
      <w:r w:rsidR="00B43218" w:rsidRPr="000379ED">
        <w:t>9</w:t>
      </w:r>
      <w:r w:rsidRPr="000379ED">
        <w:t xml:space="preserve">.5 nebo </w:t>
      </w:r>
      <w:r w:rsidR="00B43218" w:rsidRPr="000379ED">
        <w:t>9</w:t>
      </w:r>
      <w:r w:rsidRPr="000379ED">
        <w:t xml:space="preserve">.6 této Smlouvy, je </w:t>
      </w:r>
      <w:r w:rsidR="004413AA" w:rsidRPr="000379ED">
        <w:t>Kupující</w:t>
      </w:r>
      <w:r w:rsidRPr="000379ED">
        <w:t xml:space="preserve"> oprávněn odstoupit od této Smlouvy. </w:t>
      </w:r>
      <w:r w:rsidR="004413AA" w:rsidRPr="000379ED">
        <w:t xml:space="preserve">Dodavatel </w:t>
      </w:r>
      <w:r w:rsidRPr="000379ED">
        <w:t>je dále povinen zaplatit za každé jednotlivé</w:t>
      </w:r>
      <w:r w:rsidRPr="0029677D">
        <w:t xml:space="preserve"> porušení povinností dle předchozí věty smluvní pokutu ve </w:t>
      </w:r>
      <w:r w:rsidRPr="00B43218">
        <w:t>výši 5 % procent</w:t>
      </w:r>
      <w:r w:rsidRPr="0029677D">
        <w:t xml:space="preserve"> z Ceny</w:t>
      </w:r>
      <w:r>
        <w:t xml:space="preserve"> </w:t>
      </w:r>
      <w:r w:rsidR="004413AA">
        <w:t>dodávky</w:t>
      </w:r>
      <w:r>
        <w:t xml:space="preserve"> bez DPH</w:t>
      </w:r>
      <w:r w:rsidRPr="0029677D">
        <w:t xml:space="preserve"> sjednané dle této Smlouvy. Ustanovení § 2004 odst. 2 Občanského zákoníku a § 2050 Občanského zákoníku se nepoužijí.</w:t>
      </w:r>
    </w:p>
    <w:p w14:paraId="6B4EC7CA" w14:textId="1D3A2DFC" w:rsidR="00D85C5B" w:rsidRDefault="00D85C5B" w:rsidP="0068187B">
      <w:pPr>
        <w:pStyle w:val="Nadpis1"/>
        <w:numPr>
          <w:ilvl w:val="0"/>
          <w:numId w:val="23"/>
        </w:numPr>
        <w:spacing w:line="276" w:lineRule="auto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5C02CB4D" w14:textId="77777777" w:rsidR="00946B70" w:rsidRPr="00946B70" w:rsidRDefault="00946B70" w:rsidP="00946B70">
      <w:pPr>
        <w:spacing w:after="0"/>
        <w:rPr>
          <w:lang w:eastAsia="cs-CZ"/>
        </w:rPr>
      </w:pPr>
    </w:p>
    <w:p w14:paraId="485370BE" w14:textId="1A02B1F2" w:rsidR="00D85C5B" w:rsidRPr="00E30A6F" w:rsidRDefault="00065284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Tato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ouva</w:t>
      </w:r>
      <w:r w:rsidR="00D85C5B" w:rsidRPr="00E30A6F">
        <w:rPr>
          <w:lang w:eastAsia="cs-CZ"/>
        </w:rPr>
        <w:t xml:space="preserve"> se </w:t>
      </w:r>
      <w:r w:rsidR="00FB5045" w:rsidRPr="00E30A6F">
        <w:rPr>
          <w:lang w:eastAsia="cs-CZ"/>
        </w:rPr>
        <w:t>řídí Obchodními podmínkami k této S</w:t>
      </w:r>
      <w:r w:rsidR="008B1447" w:rsidRPr="00E30A6F">
        <w:rPr>
          <w:lang w:eastAsia="cs-CZ"/>
        </w:rPr>
        <w:t>ml</w:t>
      </w:r>
      <w:r w:rsidR="00D85C5B" w:rsidRPr="00E30A6F">
        <w:rPr>
          <w:lang w:eastAsia="cs-CZ"/>
        </w:rPr>
        <w:t>ouvě (dále jen „Obchodní p</w:t>
      </w:r>
      <w:r w:rsidR="00FB5045" w:rsidRPr="00E30A6F">
        <w:rPr>
          <w:lang w:eastAsia="cs-CZ"/>
        </w:rPr>
        <w:t>odmínky“). Odchylná ujednání v této S</w:t>
      </w:r>
      <w:r w:rsidR="008B1447" w:rsidRPr="00E30A6F">
        <w:rPr>
          <w:lang w:eastAsia="cs-CZ"/>
        </w:rPr>
        <w:t>m</w:t>
      </w:r>
      <w:r w:rsidR="00FB5045" w:rsidRPr="00E30A6F">
        <w:rPr>
          <w:lang w:eastAsia="cs-CZ"/>
        </w:rPr>
        <w:t>l</w:t>
      </w:r>
      <w:r w:rsidR="00D85C5B" w:rsidRPr="00E30A6F">
        <w:rPr>
          <w:lang w:eastAsia="cs-CZ"/>
        </w:rPr>
        <w:t>ouvě mají před zněním Obchodních podmínek přednost.</w:t>
      </w:r>
    </w:p>
    <w:p w14:paraId="4418F347" w14:textId="77777777" w:rsidR="00D85C5B" w:rsidRPr="00E30A6F" w:rsidRDefault="00D85C5B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Prodávající prohlašuje, že </w:t>
      </w:r>
    </w:p>
    <w:p w14:paraId="0C39C4DC" w14:textId="387B7697" w:rsidR="00D85C5B" w:rsidRPr="00E30A6F" w:rsidRDefault="00D85C5B" w:rsidP="0068187B">
      <w:pPr>
        <w:pStyle w:val="Odstavecseseznamem"/>
        <w:spacing w:line="276" w:lineRule="auto"/>
        <w:ind w:left="709"/>
        <w:jc w:val="both"/>
        <w:rPr>
          <w:lang w:eastAsia="cs-CZ"/>
        </w:rPr>
      </w:pPr>
      <w:r w:rsidRPr="00E30A6F">
        <w:rPr>
          <w:lang w:eastAsia="cs-CZ"/>
        </w:rPr>
        <w:t xml:space="preserve">se zněním Obchodních podmínek se před podpisem této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ouvy seznámil,</w:t>
      </w:r>
    </w:p>
    <w:p w14:paraId="1F41EC23" w14:textId="0EB85014" w:rsidR="00D85C5B" w:rsidRPr="00E30A6F" w:rsidRDefault="00D85C5B" w:rsidP="0068187B">
      <w:pPr>
        <w:pStyle w:val="Odstavecseseznamem"/>
        <w:spacing w:line="276" w:lineRule="auto"/>
        <w:ind w:left="709"/>
        <w:jc w:val="both"/>
        <w:rPr>
          <w:lang w:eastAsia="cs-CZ"/>
        </w:rPr>
      </w:pPr>
      <w:r w:rsidRPr="00E30A6F">
        <w:rPr>
          <w:lang w:eastAsia="cs-CZ"/>
        </w:rPr>
        <w:t xml:space="preserve">v dostatečném rozsahu se seznámil se veškerými požadavky Kupujícího dle této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</w:t>
      </w:r>
      <w:r w:rsidR="00385A72" w:rsidRPr="00E30A6F">
        <w:rPr>
          <w:lang w:eastAsia="cs-CZ"/>
        </w:rPr>
        <w:t>vy, přičemž si není vědom žádných</w:t>
      </w:r>
      <w:r w:rsidRPr="00E30A6F">
        <w:rPr>
          <w:lang w:eastAsia="cs-CZ"/>
        </w:rPr>
        <w:t xml:space="preserve"> překážek, které by mu bránily v poskytnutí sjednaného plnění v souladu s touto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ouvou.</w:t>
      </w:r>
    </w:p>
    <w:p w14:paraId="3F0CC7BE" w14:textId="0BE38125" w:rsidR="00D85C5B" w:rsidRPr="00E30A6F" w:rsidRDefault="00346E96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Tato Smlouva je vyhotovena v </w:t>
      </w:r>
      <w:r w:rsidR="0082511E" w:rsidRPr="00E30A6F">
        <w:rPr>
          <w:lang w:eastAsia="cs-CZ"/>
        </w:rPr>
        <w:t>listin</w:t>
      </w:r>
      <w:r w:rsidR="00020376">
        <w:rPr>
          <w:lang w:eastAsia="cs-CZ"/>
        </w:rPr>
        <w:t>n</w:t>
      </w:r>
      <w:r w:rsidR="0082511E" w:rsidRPr="00E30A6F">
        <w:rPr>
          <w:lang w:eastAsia="cs-CZ"/>
        </w:rPr>
        <w:t>é</w:t>
      </w:r>
      <w:r w:rsidR="000379ED">
        <w:rPr>
          <w:lang w:eastAsia="cs-CZ"/>
        </w:rPr>
        <w:t xml:space="preserve"> podobě, přičemž obě s</w:t>
      </w:r>
      <w:r w:rsidRPr="00E30A6F">
        <w:rPr>
          <w:lang w:eastAsia="cs-CZ"/>
        </w:rPr>
        <w:t>mluvní strany obdrží její originál</w:t>
      </w:r>
      <w:r w:rsidR="00673324" w:rsidRPr="00E30A6F">
        <w:rPr>
          <w:lang w:eastAsia="cs-CZ"/>
        </w:rPr>
        <w:t xml:space="preserve"> opatřený </w:t>
      </w:r>
      <w:r w:rsidR="0082511E" w:rsidRPr="00E30A6F">
        <w:rPr>
          <w:lang w:eastAsia="cs-CZ"/>
        </w:rPr>
        <w:t>vlastnoručními</w:t>
      </w:r>
      <w:r w:rsidR="0099128F">
        <w:rPr>
          <w:lang w:eastAsia="cs-CZ"/>
        </w:rPr>
        <w:t xml:space="preserve"> podpisy. Smlouva</w:t>
      </w:r>
      <w:r w:rsidRPr="00E30A6F">
        <w:rPr>
          <w:lang w:eastAsia="cs-CZ"/>
        </w:rPr>
        <w:t xml:space="preserve">, bude </w:t>
      </w:r>
      <w:r w:rsidR="00D85C5B" w:rsidRPr="00E30A6F">
        <w:rPr>
          <w:lang w:eastAsia="cs-CZ"/>
        </w:rPr>
        <w:t xml:space="preserve">sepsána ve </w:t>
      </w:r>
      <w:r w:rsidR="007F5EC4" w:rsidRPr="00C337B9">
        <w:rPr>
          <w:highlight w:val="yellow"/>
          <w:lang w:eastAsia="cs-CZ"/>
        </w:rPr>
        <w:t>třech</w:t>
      </w:r>
      <w:r w:rsidR="007F5EC4" w:rsidRPr="00E30A6F">
        <w:rPr>
          <w:lang w:eastAsia="cs-CZ"/>
        </w:rPr>
        <w:t xml:space="preserve"> </w:t>
      </w:r>
      <w:r w:rsidR="00D85C5B" w:rsidRPr="00E30A6F">
        <w:rPr>
          <w:lang w:eastAsia="cs-CZ"/>
        </w:rPr>
        <w:t xml:space="preserve">vyhotoveních, </w:t>
      </w:r>
      <w:r w:rsidR="00791AC7" w:rsidRPr="00E30A6F">
        <w:rPr>
          <w:lang w:eastAsia="cs-CZ"/>
        </w:rPr>
        <w:t xml:space="preserve">ve </w:t>
      </w:r>
      <w:r w:rsidR="00791AC7" w:rsidRPr="000379ED">
        <w:rPr>
          <w:lang w:eastAsia="cs-CZ"/>
        </w:rPr>
        <w:t>dvou</w:t>
      </w:r>
      <w:r w:rsidR="00791AC7" w:rsidRPr="00E30A6F">
        <w:rPr>
          <w:lang w:eastAsia="cs-CZ"/>
        </w:rPr>
        <w:t xml:space="preserve"> vyhotoveních pro Kupujícího a </w:t>
      </w:r>
      <w:r w:rsidR="00791AC7" w:rsidRPr="00C337B9">
        <w:rPr>
          <w:highlight w:val="yellow"/>
          <w:lang w:eastAsia="cs-CZ"/>
        </w:rPr>
        <w:t>jedno</w:t>
      </w:r>
      <w:r w:rsidR="00C337B9" w:rsidRPr="00C337B9">
        <w:rPr>
          <w:highlight w:val="yellow"/>
          <w:lang w:eastAsia="cs-CZ"/>
        </w:rPr>
        <w:t>m</w:t>
      </w:r>
      <w:r w:rsidR="00791AC7" w:rsidRPr="00E30A6F">
        <w:rPr>
          <w:lang w:eastAsia="cs-CZ"/>
        </w:rPr>
        <w:t xml:space="preserve"> </w:t>
      </w:r>
      <w:r w:rsidR="0082511E" w:rsidRPr="00E30A6F">
        <w:rPr>
          <w:lang w:eastAsia="cs-CZ"/>
        </w:rPr>
        <w:t>pro</w:t>
      </w:r>
      <w:r w:rsidR="00791AC7" w:rsidRPr="00E30A6F">
        <w:rPr>
          <w:lang w:eastAsia="cs-CZ"/>
        </w:rPr>
        <w:t xml:space="preserve"> Prodávající</w:t>
      </w:r>
      <w:r w:rsidR="0082511E" w:rsidRPr="00E30A6F">
        <w:rPr>
          <w:lang w:eastAsia="cs-CZ"/>
        </w:rPr>
        <w:t>ho</w:t>
      </w:r>
      <w:r w:rsidR="00D85C5B" w:rsidRPr="00E30A6F">
        <w:rPr>
          <w:lang w:eastAsia="cs-CZ"/>
        </w:rPr>
        <w:t>.</w:t>
      </w:r>
    </w:p>
    <w:p w14:paraId="6857935F" w14:textId="3852BAE9" w:rsidR="00D85C5B" w:rsidRPr="00E30A6F" w:rsidRDefault="000379ED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>
        <w:rPr>
          <w:lang w:eastAsia="cs-CZ"/>
        </w:rPr>
        <w:t>Veškerá práva a povinnosti s</w:t>
      </w:r>
      <w:r w:rsidR="00D85C5B" w:rsidRPr="00E30A6F">
        <w:rPr>
          <w:lang w:eastAsia="cs-CZ"/>
        </w:rPr>
        <w:t>mluvních stran vyplývající z</w:t>
      </w:r>
      <w:r w:rsidR="00FB5045" w:rsidRPr="00E30A6F">
        <w:rPr>
          <w:lang w:eastAsia="cs-CZ"/>
        </w:rPr>
        <w:t> této S</w:t>
      </w:r>
      <w:r w:rsidR="00D85C5B" w:rsidRPr="00E30A6F">
        <w:rPr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E30A6F" w:rsidRDefault="00D85C5B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Smluvní vztahy neupravené </w:t>
      </w:r>
      <w:r w:rsidR="00FB5045" w:rsidRPr="00E30A6F">
        <w:rPr>
          <w:lang w:eastAsia="cs-CZ"/>
        </w:rPr>
        <w:t>touto S</w:t>
      </w:r>
      <w:r w:rsidRPr="00E30A6F">
        <w:rPr>
          <w:lang w:eastAsia="cs-CZ"/>
        </w:rPr>
        <w:t>mlouvou se řídí Občanským zákoníkem a dalšími právními předpisy.</w:t>
      </w:r>
    </w:p>
    <w:p w14:paraId="3C8CBFB3" w14:textId="4F743831" w:rsidR="00D85C5B" w:rsidRPr="00E30A6F" w:rsidRDefault="00D85C5B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Všechny spory vznikající z </w:t>
      </w:r>
      <w:r w:rsidR="00FB5045" w:rsidRPr="00E30A6F">
        <w:rPr>
          <w:lang w:eastAsia="cs-CZ"/>
        </w:rPr>
        <w:t>této S</w:t>
      </w:r>
      <w:r w:rsidRPr="00E30A6F">
        <w:rPr>
          <w:lang w:eastAsia="cs-CZ"/>
        </w:rPr>
        <w:t>mlouvy a v s</w:t>
      </w:r>
      <w:r w:rsidR="000379ED">
        <w:rPr>
          <w:lang w:eastAsia="cs-CZ"/>
        </w:rPr>
        <w:t>ouvislosti s ní budou dle vůle s</w:t>
      </w:r>
      <w:r w:rsidRPr="00E30A6F">
        <w:rPr>
          <w:lang w:eastAsia="cs-CZ"/>
        </w:rPr>
        <w:t>mluvních stran rozhodovány soudy České republiky, jakožto soudy výlučně příslušnými.</w:t>
      </w:r>
    </w:p>
    <w:p w14:paraId="7EA31C87" w14:textId="38A952C1" w:rsidR="00D85C5B" w:rsidRPr="00E30A6F" w:rsidRDefault="00FB5045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S</w:t>
      </w:r>
      <w:r w:rsidR="00D85C5B" w:rsidRPr="00E30A6F">
        <w:rPr>
          <w:lang w:eastAsia="cs-CZ"/>
        </w:rPr>
        <w:t>mlouvu lze měnit pouze písemnými dodatky.</w:t>
      </w:r>
    </w:p>
    <w:p w14:paraId="528A6A77" w14:textId="09726055" w:rsidR="00D85C5B" w:rsidRPr="00E30A6F" w:rsidRDefault="00D85C5B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Poté, co Prodávající poprvé obdrží spolu s </w:t>
      </w:r>
      <w:r w:rsidR="00FB5045" w:rsidRPr="00E30A6F">
        <w:rPr>
          <w:lang w:eastAsia="cs-CZ"/>
        </w:rPr>
        <w:t>touto S</w:t>
      </w:r>
      <w:r w:rsidRPr="00E30A6F">
        <w:rPr>
          <w:lang w:eastAsia="cs-CZ"/>
        </w:rPr>
        <w:t>mlouvou i Obchodní podmínky v písemné formě, postačí pro veškeré dalš</w:t>
      </w:r>
      <w:r w:rsidR="000379ED">
        <w:rPr>
          <w:lang w:eastAsia="cs-CZ"/>
        </w:rPr>
        <w:t>í případy koupě a prodeje mezi s</w:t>
      </w:r>
      <w:r w:rsidRPr="00E30A6F">
        <w:rPr>
          <w:lang w:eastAsia="cs-CZ"/>
        </w:rPr>
        <w:t xml:space="preserve">mluvními stranami pro to, aby se </w:t>
      </w:r>
      <w:r w:rsidR="00FB5045" w:rsidRPr="00E30A6F">
        <w:rPr>
          <w:lang w:eastAsia="cs-CZ"/>
        </w:rPr>
        <w:t>S</w:t>
      </w:r>
      <w:r w:rsidRPr="00E30A6F">
        <w:rPr>
          <w:lang w:eastAsia="cs-CZ"/>
        </w:rPr>
        <w:t xml:space="preserve">mlouva řídila Obchodními podmínkami, pokud </w:t>
      </w:r>
      <w:r w:rsidR="00FB5045" w:rsidRPr="00E30A6F">
        <w:rPr>
          <w:lang w:eastAsia="cs-CZ"/>
        </w:rPr>
        <w:t>S</w:t>
      </w:r>
      <w:r w:rsidRPr="00E30A6F">
        <w:rPr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E30A6F">
        <w:rPr>
          <w:lang w:eastAsia="cs-CZ"/>
        </w:rPr>
        <w:t>této S</w:t>
      </w:r>
      <w:r w:rsidRPr="00E30A6F">
        <w:rPr>
          <w:lang w:eastAsia="cs-CZ"/>
        </w:rPr>
        <w:t>mlouvy, neboť Prodávajícímu již bude obsah Obchodních podmínek známý.</w:t>
      </w:r>
    </w:p>
    <w:p w14:paraId="1B93A962" w14:textId="4AAD618A" w:rsidR="00D85C5B" w:rsidRDefault="008B1447" w:rsidP="0068187B">
      <w:pPr>
        <w:pStyle w:val="Odstavecseseznamem"/>
        <w:numPr>
          <w:ilvl w:val="1"/>
          <w:numId w:val="23"/>
        </w:numPr>
        <w:spacing w:line="276" w:lineRule="auto"/>
        <w:ind w:left="709" w:hanging="715"/>
        <w:jc w:val="both"/>
        <w:rPr>
          <w:lang w:eastAsia="cs-CZ"/>
        </w:rPr>
      </w:pPr>
      <w:r w:rsidRPr="000379ED">
        <w:rPr>
          <w:lang w:eastAsia="cs-CZ"/>
        </w:rPr>
        <w:t>Tato S</w:t>
      </w:r>
      <w:r w:rsidR="00D85C5B" w:rsidRPr="000379ED">
        <w:rPr>
          <w:lang w:eastAsia="cs-CZ"/>
        </w:rPr>
        <w:t xml:space="preserve">mlouva nabývá platnosti okamžikem podpisu poslední ze </w:t>
      </w:r>
      <w:r w:rsidR="000379ED">
        <w:rPr>
          <w:lang w:eastAsia="cs-CZ"/>
        </w:rPr>
        <w:t>s</w:t>
      </w:r>
      <w:r w:rsidR="00FB5045" w:rsidRPr="000379ED">
        <w:rPr>
          <w:lang w:eastAsia="cs-CZ"/>
        </w:rPr>
        <w:t>ml</w:t>
      </w:r>
      <w:r w:rsidR="00D85C5B" w:rsidRPr="000379ED">
        <w:rPr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7883D920" w14:textId="78A1EBD5" w:rsidR="000379ED" w:rsidRDefault="000379ED" w:rsidP="000379ED">
      <w:pPr>
        <w:pStyle w:val="Odstavecseseznamem"/>
        <w:spacing w:line="276" w:lineRule="auto"/>
        <w:ind w:left="360"/>
        <w:jc w:val="both"/>
        <w:rPr>
          <w:lang w:eastAsia="cs-CZ"/>
        </w:rPr>
      </w:pPr>
    </w:p>
    <w:p w14:paraId="76E14E06" w14:textId="1A297B60" w:rsidR="000379ED" w:rsidRDefault="000379ED" w:rsidP="000379ED">
      <w:pPr>
        <w:pStyle w:val="Odstavecseseznamem"/>
        <w:spacing w:line="276" w:lineRule="auto"/>
        <w:ind w:left="360"/>
        <w:jc w:val="both"/>
        <w:rPr>
          <w:lang w:eastAsia="cs-CZ"/>
        </w:rPr>
      </w:pPr>
    </w:p>
    <w:p w14:paraId="446EE006" w14:textId="77777777" w:rsidR="000379ED" w:rsidRPr="000379ED" w:rsidRDefault="000379ED" w:rsidP="000379ED">
      <w:pPr>
        <w:pStyle w:val="Odstavecseseznamem"/>
        <w:spacing w:line="276" w:lineRule="auto"/>
        <w:ind w:left="360"/>
        <w:jc w:val="both"/>
        <w:rPr>
          <w:lang w:eastAsia="cs-CZ"/>
        </w:rPr>
      </w:pPr>
    </w:p>
    <w:p w14:paraId="51D3CE33" w14:textId="53362F43" w:rsidR="00D85C5B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60C00D48" w14:textId="77777777" w:rsidR="00946B70" w:rsidRPr="000C5DA0" w:rsidRDefault="00946B70" w:rsidP="00946B70">
      <w:pPr>
        <w:spacing w:after="0"/>
        <w:rPr>
          <w:rFonts w:eastAsia="Times New Roman" w:cs="Times New Roman"/>
          <w:b/>
          <w:lang w:eastAsia="cs-CZ"/>
        </w:rPr>
      </w:pPr>
    </w:p>
    <w:p w14:paraId="403AECE4" w14:textId="415614AF" w:rsidR="008F2302" w:rsidRDefault="008F2302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F2302">
        <w:rPr>
          <w:rFonts w:eastAsia="Times New Roman" w:cs="Times New Roman"/>
          <w:lang w:eastAsia="cs-CZ"/>
        </w:rPr>
        <w:t xml:space="preserve">Příloha č. 1: </w:t>
      </w:r>
      <w:r w:rsidRPr="008F2302">
        <w:rPr>
          <w:rFonts w:eastAsia="Times New Roman" w:cs="Times New Roman"/>
          <w:lang w:eastAsia="cs-CZ"/>
        </w:rPr>
        <w:tab/>
        <w:t>Obchodní podmínky ke Kupní smlouvě</w:t>
      </w:r>
    </w:p>
    <w:p w14:paraId="459A4A7A" w14:textId="0DF07ADC" w:rsidR="00D85C5B" w:rsidRPr="00EE60C7" w:rsidRDefault="00D85C5B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E60C7">
        <w:rPr>
          <w:rFonts w:eastAsia="Times New Roman" w:cs="Times New Roman"/>
          <w:lang w:eastAsia="cs-CZ"/>
        </w:rPr>
        <w:t xml:space="preserve">příloha č. </w:t>
      </w:r>
      <w:r w:rsidR="00013A77" w:rsidRPr="00EE60C7">
        <w:rPr>
          <w:rFonts w:eastAsia="Times New Roman" w:cs="Times New Roman"/>
          <w:lang w:eastAsia="cs-CZ"/>
        </w:rPr>
        <w:t>2</w:t>
      </w:r>
      <w:r w:rsidRPr="00EE60C7">
        <w:rPr>
          <w:rFonts w:eastAsia="Times New Roman" w:cs="Times New Roman"/>
          <w:lang w:eastAsia="cs-CZ"/>
        </w:rPr>
        <w:t>:</w:t>
      </w:r>
      <w:r w:rsidRPr="00EE60C7">
        <w:rPr>
          <w:rFonts w:eastAsia="Times New Roman" w:cs="Times New Roman"/>
          <w:lang w:eastAsia="cs-CZ"/>
        </w:rPr>
        <w:tab/>
      </w:r>
      <w:r w:rsidR="008F2302" w:rsidRPr="00EE60C7">
        <w:rPr>
          <w:rFonts w:eastAsia="Times New Roman" w:cs="Times New Roman"/>
          <w:lang w:eastAsia="cs-CZ"/>
        </w:rPr>
        <w:t>S</w:t>
      </w:r>
      <w:r w:rsidRPr="00EE60C7">
        <w:rPr>
          <w:rFonts w:eastAsia="Times New Roman" w:cs="Times New Roman"/>
          <w:lang w:eastAsia="cs-CZ"/>
        </w:rPr>
        <w:t xml:space="preserve">pecifikace </w:t>
      </w:r>
      <w:r w:rsidR="00EA17E1" w:rsidRPr="00EE60C7">
        <w:rPr>
          <w:rFonts w:eastAsia="Times New Roman" w:cs="Times New Roman"/>
          <w:lang w:eastAsia="cs-CZ"/>
        </w:rPr>
        <w:t>požadovaných parametrů dodávky</w:t>
      </w:r>
    </w:p>
    <w:p w14:paraId="46621F99" w14:textId="76F525E4" w:rsidR="00CC1601" w:rsidRDefault="00CC1601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E60C7">
        <w:rPr>
          <w:rFonts w:eastAsia="Times New Roman" w:cs="Times New Roman"/>
          <w:lang w:eastAsia="cs-CZ"/>
        </w:rPr>
        <w:t xml:space="preserve">příloha č. </w:t>
      </w:r>
      <w:r w:rsidR="00013A77" w:rsidRPr="00EE60C7">
        <w:rPr>
          <w:rFonts w:eastAsia="Times New Roman" w:cs="Times New Roman"/>
          <w:lang w:eastAsia="cs-CZ"/>
        </w:rPr>
        <w:t>3</w:t>
      </w:r>
      <w:r w:rsidRPr="00EE60C7">
        <w:rPr>
          <w:rFonts w:eastAsia="Times New Roman" w:cs="Times New Roman"/>
          <w:lang w:eastAsia="cs-CZ"/>
        </w:rPr>
        <w:t>:</w:t>
      </w:r>
      <w:r w:rsidRPr="00EE60C7">
        <w:rPr>
          <w:rFonts w:eastAsia="Times New Roman" w:cs="Times New Roman"/>
          <w:lang w:eastAsia="cs-CZ"/>
        </w:rPr>
        <w:tab/>
      </w:r>
      <w:r w:rsidR="008F2302" w:rsidRPr="00EE60C7">
        <w:rPr>
          <w:rFonts w:eastAsia="Times New Roman" w:cs="Times New Roman"/>
          <w:lang w:eastAsia="cs-CZ"/>
        </w:rPr>
        <w:t>O</w:t>
      </w:r>
      <w:r w:rsidRPr="00EE60C7">
        <w:rPr>
          <w:rFonts w:eastAsia="Times New Roman" w:cs="Times New Roman"/>
          <w:lang w:eastAsia="cs-CZ"/>
        </w:rPr>
        <w:t xml:space="preserve">ceněný </w:t>
      </w:r>
      <w:r w:rsidR="00EE60C7" w:rsidRPr="00EE60C7">
        <w:rPr>
          <w:rFonts w:eastAsia="Times New Roman" w:cs="Times New Roman"/>
          <w:lang w:eastAsia="cs-CZ"/>
        </w:rPr>
        <w:t>Soupis dodávek</w:t>
      </w:r>
    </w:p>
    <w:p w14:paraId="13A87C5D" w14:textId="162478A8" w:rsidR="001109E7" w:rsidRDefault="001109E7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E60C7">
        <w:rPr>
          <w:rFonts w:eastAsia="Times New Roman" w:cs="Times New Roman"/>
          <w:lang w:eastAsia="cs-CZ"/>
        </w:rPr>
        <w:t>příloha č.</w:t>
      </w:r>
      <w:r>
        <w:rPr>
          <w:rFonts w:eastAsia="Times New Roman" w:cs="Times New Roman"/>
          <w:lang w:eastAsia="cs-CZ"/>
        </w:rPr>
        <w:t xml:space="preserve"> 4:</w:t>
      </w:r>
      <w:r>
        <w:rPr>
          <w:rFonts w:eastAsia="Times New Roman" w:cs="Times New Roman"/>
          <w:lang w:eastAsia="cs-CZ"/>
        </w:rPr>
        <w:tab/>
        <w:t>Seznam poddodavatelů</w:t>
      </w:r>
    </w:p>
    <w:p w14:paraId="491FB384" w14:textId="670B7654" w:rsidR="00EE60C7" w:rsidRDefault="00EE60C7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E60C7">
        <w:rPr>
          <w:rFonts w:eastAsia="Times New Roman" w:cs="Times New Roman"/>
          <w:lang w:eastAsia="cs-CZ"/>
        </w:rPr>
        <w:lastRenderedPageBreak/>
        <w:t>příloha č.</w:t>
      </w:r>
      <w:r>
        <w:rPr>
          <w:rFonts w:eastAsia="Times New Roman" w:cs="Times New Roman"/>
          <w:lang w:eastAsia="cs-CZ"/>
        </w:rPr>
        <w:t xml:space="preserve"> </w:t>
      </w:r>
      <w:r w:rsidR="001109E7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 xml:space="preserve">Opatření pro postup v případě </w:t>
      </w:r>
      <w:r w:rsidRPr="00EE60C7">
        <w:rPr>
          <w:rFonts w:eastAsia="Times New Roman" w:cs="Times New Roman"/>
          <w:lang w:eastAsia="cs-CZ"/>
        </w:rPr>
        <w:t>anonymního oznámení o NVS</w:t>
      </w:r>
    </w:p>
    <w:p w14:paraId="77032B49" w14:textId="2FF8B1B1" w:rsidR="00EE60C7" w:rsidRDefault="00EE60C7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E60C7">
        <w:rPr>
          <w:rFonts w:eastAsia="Times New Roman" w:cs="Times New Roman"/>
          <w:lang w:eastAsia="cs-CZ"/>
        </w:rPr>
        <w:t>příloha č.</w:t>
      </w:r>
      <w:r>
        <w:rPr>
          <w:rFonts w:eastAsia="Times New Roman" w:cs="Times New Roman"/>
          <w:lang w:eastAsia="cs-CZ"/>
        </w:rPr>
        <w:t xml:space="preserve"> </w:t>
      </w:r>
      <w:r w:rsidR="001109E7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</w:r>
      <w:r w:rsidRPr="00EE60C7">
        <w:rPr>
          <w:rFonts w:eastAsia="Times New Roman" w:cs="Times New Roman"/>
          <w:lang w:eastAsia="cs-CZ"/>
        </w:rPr>
        <w:t>Analýza nebezpečí a hodnocení rizik pracovních činností</w:t>
      </w:r>
    </w:p>
    <w:p w14:paraId="1F036985" w14:textId="6618BB23" w:rsidR="00EE60C7" w:rsidRDefault="00EE60C7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E60C7">
        <w:rPr>
          <w:rFonts w:eastAsia="Times New Roman" w:cs="Times New Roman"/>
          <w:lang w:eastAsia="cs-CZ"/>
        </w:rPr>
        <w:t>příloha č.</w:t>
      </w:r>
      <w:r>
        <w:rPr>
          <w:rFonts w:eastAsia="Times New Roman" w:cs="Times New Roman"/>
          <w:lang w:eastAsia="cs-CZ"/>
        </w:rPr>
        <w:t xml:space="preserve"> </w:t>
      </w:r>
      <w:r w:rsidR="001109E7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</w:r>
      <w:r w:rsidRPr="00EC68C9">
        <w:t>Seznam požadovaných pojištění</w:t>
      </w:r>
    </w:p>
    <w:p w14:paraId="1416137A" w14:textId="65D55577" w:rsidR="00033414" w:rsidRPr="00C337B9" w:rsidRDefault="00033414" w:rsidP="0068187B">
      <w:pPr>
        <w:widowControl w:val="0"/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C337B9">
        <w:rPr>
          <w:rFonts w:eastAsia="Times New Roman" w:cs="Times New Roman"/>
          <w:highlight w:val="yellow"/>
          <w:lang w:eastAsia="cs-CZ"/>
        </w:rPr>
        <w:t xml:space="preserve">příloha č. </w:t>
      </w:r>
      <w:r w:rsidR="001109E7">
        <w:rPr>
          <w:rFonts w:eastAsia="Times New Roman" w:cs="Times New Roman"/>
          <w:highlight w:val="yellow"/>
          <w:lang w:eastAsia="cs-CZ"/>
        </w:rPr>
        <w:t>8</w:t>
      </w:r>
      <w:r w:rsidRPr="00C337B9">
        <w:rPr>
          <w:rFonts w:eastAsia="Times New Roman" w:cs="Times New Roman"/>
          <w:highlight w:val="yellow"/>
          <w:lang w:eastAsia="cs-CZ"/>
        </w:rPr>
        <w:t xml:space="preserve">: </w:t>
      </w:r>
      <w:r w:rsidRPr="00C337B9">
        <w:rPr>
          <w:rFonts w:eastAsia="Times New Roman" w:cs="Times New Roman"/>
          <w:highlight w:val="yellow"/>
          <w:lang w:eastAsia="cs-CZ"/>
        </w:rPr>
        <w:tab/>
      </w:r>
      <w:r w:rsidR="008F2302" w:rsidRPr="00C337B9">
        <w:rPr>
          <w:rFonts w:eastAsia="Times New Roman" w:cs="Times New Roman"/>
          <w:highlight w:val="yellow"/>
          <w:lang w:eastAsia="cs-CZ"/>
        </w:rPr>
        <w:t>P</w:t>
      </w:r>
      <w:r w:rsidRPr="00C337B9">
        <w:rPr>
          <w:rFonts w:eastAsia="Times New Roman" w:cs="Times New Roman"/>
          <w:highlight w:val="yellow"/>
          <w:lang w:eastAsia="cs-CZ"/>
        </w:rPr>
        <w:t>lná moc (pouze v případě zastoupení prodávajícího osobou na základě plné moci)</w:t>
      </w:r>
    </w:p>
    <w:p w14:paraId="56ED30B7" w14:textId="6CC4FC95" w:rsidR="00CB3AD5" w:rsidRDefault="00CB3AD5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C1AD2C5" w14:textId="066C641C" w:rsidR="00EE60C7" w:rsidRDefault="00EE60C7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749468A" w14:textId="5D712F3C" w:rsidR="00EE60C7" w:rsidRDefault="00EE60C7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A2DF221" w14:textId="196C3B10" w:rsidR="00EE60C7" w:rsidRDefault="00EE60C7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682299F8" w14:textId="72BD47D3" w:rsidR="00EE60C7" w:rsidRDefault="00EE60C7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67AF92A" w14:textId="77777777" w:rsidR="004A486B" w:rsidRDefault="004A486B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62795001" w14:textId="765C1ABF" w:rsidR="00EE60C7" w:rsidRDefault="004A486B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Praze dne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V </w:t>
      </w:r>
      <w:r w:rsidRPr="00596E45">
        <w:rPr>
          <w:rFonts w:asciiTheme="majorHAnsi" w:hAnsiTheme="majorHAnsi"/>
          <w:noProof/>
          <w:highlight w:val="yellow"/>
        </w:rPr>
        <w:t>[</w:t>
      </w:r>
      <w:r w:rsidRPr="00596E45">
        <w:rPr>
          <w:rFonts w:asciiTheme="majorHAnsi" w:hAnsiTheme="majorHAnsi"/>
          <w:iCs/>
          <w:noProof/>
          <w:highlight w:val="yellow"/>
        </w:rPr>
        <w:t>DOPLNÍ PRODÁVAJÍCÍ</w:t>
      </w:r>
      <w:r w:rsidRPr="00596E45">
        <w:rPr>
          <w:rFonts w:asciiTheme="majorHAnsi" w:hAnsiTheme="majorHAnsi"/>
          <w:noProof/>
          <w:highlight w:val="yellow"/>
        </w:rPr>
        <w:t>]</w:t>
      </w:r>
      <w:r>
        <w:rPr>
          <w:rFonts w:asciiTheme="majorHAnsi" w:hAnsiTheme="majorHAnsi"/>
          <w:noProof/>
        </w:rPr>
        <w:t xml:space="preserve"> </w:t>
      </w:r>
      <w:r>
        <w:rPr>
          <w:rFonts w:asciiTheme="majorHAnsi" w:hAnsiTheme="majorHAnsi"/>
        </w:rPr>
        <w:t>dne</w:t>
      </w:r>
    </w:p>
    <w:p w14:paraId="5E4F0428" w14:textId="20927057" w:rsidR="00EE60C7" w:rsidRDefault="00EE60C7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4E157F6" w14:textId="1E88FB48" w:rsidR="00EE60C7" w:rsidRDefault="00EE60C7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0C04FE0" w14:textId="72D20180" w:rsidR="00CB3AD5" w:rsidRPr="00221465" w:rsidRDefault="00CB3AD5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75F95D11" w14:textId="2A0B465F" w:rsidR="004A486B" w:rsidRDefault="004A486B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D977DFC" w14:textId="389EBDFB" w:rsidR="00D93CAB" w:rsidRDefault="00D93CAB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CEB1A1B" w14:textId="77777777" w:rsidR="00D93CAB" w:rsidRDefault="00D93CAB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1AFB7953" w14:textId="09AE64FC" w:rsidR="004A486B" w:rsidRDefault="004A486B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264DD29" w14:textId="77777777" w:rsidR="004A486B" w:rsidRPr="00221465" w:rsidRDefault="004A486B" w:rsidP="0068187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63777CF8" w14:textId="77777777" w:rsidR="00863089" w:rsidRDefault="00863089" w:rsidP="0068187B">
      <w:pPr>
        <w:pStyle w:val="Textbezodsazen"/>
        <w:spacing w:line="276" w:lineRule="auto"/>
      </w:pPr>
      <w:r>
        <w:t>………………………………………</w:t>
      </w:r>
      <w:r>
        <w:tab/>
      </w:r>
      <w:r>
        <w:tab/>
      </w:r>
      <w:r>
        <w:tab/>
      </w:r>
      <w:r>
        <w:tab/>
        <w:t>………………………………………</w:t>
      </w:r>
    </w:p>
    <w:p w14:paraId="7A020F8E" w14:textId="47E0BD8A" w:rsidR="00863089" w:rsidRPr="00020376" w:rsidRDefault="00863089" w:rsidP="0068187B">
      <w:pPr>
        <w:pStyle w:val="Textbezodsazen"/>
        <w:spacing w:after="0" w:line="276" w:lineRule="auto"/>
        <w:rPr>
          <w:b/>
          <w:bCs/>
        </w:rPr>
      </w:pPr>
      <w:r w:rsidRPr="00020376">
        <w:rPr>
          <w:b/>
          <w:bCs/>
        </w:rPr>
        <w:t>Ing. Vladimír Filip</w:t>
      </w:r>
      <w:r w:rsidRPr="00020376">
        <w:rPr>
          <w:b/>
          <w:bCs/>
        </w:rPr>
        <w:tab/>
      </w:r>
      <w:r w:rsidRPr="00020376">
        <w:rPr>
          <w:b/>
          <w:bCs/>
        </w:rPr>
        <w:tab/>
      </w:r>
      <w:r w:rsidRPr="00020376">
        <w:rPr>
          <w:b/>
          <w:bCs/>
        </w:rPr>
        <w:tab/>
      </w:r>
      <w:r w:rsidRPr="00020376">
        <w:rPr>
          <w:b/>
          <w:bCs/>
        </w:rPr>
        <w:tab/>
      </w:r>
      <w:r w:rsidRPr="00020376">
        <w:rPr>
          <w:b/>
          <w:bCs/>
        </w:rPr>
        <w:tab/>
      </w:r>
      <w:r w:rsidR="004A486B" w:rsidRPr="00596E45">
        <w:rPr>
          <w:rFonts w:asciiTheme="majorHAnsi" w:hAnsiTheme="majorHAnsi"/>
          <w:noProof/>
          <w:highlight w:val="yellow"/>
        </w:rPr>
        <w:t>[</w:t>
      </w:r>
      <w:r w:rsidR="004A486B" w:rsidRPr="00596E45">
        <w:rPr>
          <w:rFonts w:asciiTheme="majorHAnsi" w:hAnsiTheme="majorHAnsi"/>
          <w:iCs/>
          <w:noProof/>
          <w:highlight w:val="yellow"/>
        </w:rPr>
        <w:t>DOPLNÍ PRODÁVAJÍCÍ</w:t>
      </w:r>
      <w:r w:rsidR="004A486B" w:rsidRPr="00596E45">
        <w:rPr>
          <w:rFonts w:asciiTheme="majorHAnsi" w:hAnsiTheme="majorHAnsi"/>
          <w:noProof/>
          <w:highlight w:val="yellow"/>
        </w:rPr>
        <w:t>]</w:t>
      </w:r>
      <w:r w:rsidRPr="00020376">
        <w:rPr>
          <w:b/>
          <w:bCs/>
        </w:rPr>
        <w:tab/>
      </w:r>
    </w:p>
    <w:p w14:paraId="3C1BB625" w14:textId="20637FE4" w:rsidR="00863089" w:rsidRDefault="00863089" w:rsidP="0068187B">
      <w:pPr>
        <w:pStyle w:val="Textbezodsazen"/>
        <w:spacing w:after="0" w:line="276" w:lineRule="auto"/>
      </w:pPr>
      <w:r>
        <w:t>ředitel Oblastního ředitelství Praha</w:t>
      </w:r>
    </w:p>
    <w:p w14:paraId="0E277127" w14:textId="5A13BF8E" w:rsidR="00863089" w:rsidRDefault="00863089" w:rsidP="0068187B">
      <w:pPr>
        <w:pStyle w:val="Textbezodsazen"/>
        <w:spacing w:line="276" w:lineRule="auto"/>
      </w:pPr>
      <w:r>
        <w:t>Správa železnic, státní organizace</w:t>
      </w:r>
      <w:r w:rsidDel="00931370">
        <w:t xml:space="preserve"> </w:t>
      </w:r>
    </w:p>
    <w:p w14:paraId="1942CC3A" w14:textId="227AD507" w:rsidR="00A349F7" w:rsidRDefault="00A349F7" w:rsidP="0068187B">
      <w:pPr>
        <w:suppressAutoHyphens/>
        <w:spacing w:before="120" w:line="276" w:lineRule="auto"/>
        <w:jc w:val="both"/>
        <w:rPr>
          <w:rFonts w:eastAsia="Calibri" w:cs="Times New Roman"/>
          <w:sz w:val="16"/>
          <w:szCs w:val="16"/>
        </w:rPr>
      </w:pPr>
    </w:p>
    <w:p w14:paraId="301026C7" w14:textId="77777777" w:rsidR="00020376" w:rsidRDefault="00020376" w:rsidP="0068187B">
      <w:pPr>
        <w:suppressAutoHyphens/>
        <w:spacing w:before="120" w:line="276" w:lineRule="auto"/>
        <w:jc w:val="both"/>
        <w:rPr>
          <w:rFonts w:eastAsia="Calibri" w:cs="Times New Roman"/>
          <w:sz w:val="16"/>
          <w:szCs w:val="16"/>
        </w:rPr>
      </w:pPr>
    </w:p>
    <w:p w14:paraId="4D9A8CC7" w14:textId="77777777" w:rsidR="00020376" w:rsidRDefault="00020376" w:rsidP="0068187B">
      <w:pPr>
        <w:suppressAutoHyphens/>
        <w:spacing w:before="120" w:line="276" w:lineRule="auto"/>
        <w:jc w:val="both"/>
        <w:rPr>
          <w:rFonts w:eastAsia="Calibri" w:cs="Times New Roman"/>
          <w:sz w:val="16"/>
          <w:szCs w:val="16"/>
        </w:rPr>
      </w:pPr>
    </w:p>
    <w:p w14:paraId="4D9CF1B1" w14:textId="77777777" w:rsidR="00020376" w:rsidRDefault="00020376" w:rsidP="0068187B">
      <w:pPr>
        <w:suppressAutoHyphens/>
        <w:spacing w:before="120" w:line="276" w:lineRule="auto"/>
        <w:jc w:val="both"/>
        <w:rPr>
          <w:rFonts w:eastAsia="Calibri" w:cs="Times New Roman"/>
          <w:sz w:val="16"/>
          <w:szCs w:val="16"/>
        </w:rPr>
      </w:pPr>
    </w:p>
    <w:p w14:paraId="6E89C6F4" w14:textId="575F0E53" w:rsidR="00020376" w:rsidRDefault="00020376" w:rsidP="0068187B">
      <w:pPr>
        <w:suppressAutoHyphens/>
        <w:spacing w:before="120" w:line="276" w:lineRule="auto"/>
        <w:jc w:val="both"/>
        <w:rPr>
          <w:rFonts w:eastAsia="Calibri" w:cs="Times New Roman"/>
          <w:sz w:val="16"/>
          <w:szCs w:val="16"/>
        </w:rPr>
      </w:pPr>
    </w:p>
    <w:p w14:paraId="74B56948" w14:textId="77777777" w:rsidR="004A486B" w:rsidRDefault="004A486B" w:rsidP="0068187B">
      <w:pPr>
        <w:suppressAutoHyphens/>
        <w:spacing w:before="120" w:line="276" w:lineRule="auto"/>
        <w:jc w:val="both"/>
        <w:rPr>
          <w:rFonts w:eastAsia="Calibri" w:cs="Times New Roman"/>
          <w:sz w:val="16"/>
          <w:szCs w:val="16"/>
        </w:rPr>
      </w:pPr>
    </w:p>
    <w:p w14:paraId="11174B2B" w14:textId="77777777" w:rsidR="00020376" w:rsidRDefault="00020376" w:rsidP="0068187B">
      <w:pPr>
        <w:suppressAutoHyphens/>
        <w:spacing w:before="120" w:line="276" w:lineRule="auto"/>
        <w:jc w:val="both"/>
        <w:rPr>
          <w:rFonts w:eastAsia="Calibri" w:cs="Times New Roman"/>
          <w:sz w:val="16"/>
          <w:szCs w:val="16"/>
        </w:rPr>
      </w:pPr>
    </w:p>
    <w:p w14:paraId="5E761EDC" w14:textId="77777777" w:rsidR="00020376" w:rsidRDefault="00020376" w:rsidP="0068187B">
      <w:pPr>
        <w:suppressAutoHyphens/>
        <w:spacing w:before="120" w:line="276" w:lineRule="auto"/>
        <w:jc w:val="both"/>
        <w:rPr>
          <w:rFonts w:eastAsia="Calibri" w:cs="Times New Roman"/>
          <w:sz w:val="16"/>
          <w:szCs w:val="16"/>
        </w:rPr>
      </w:pPr>
    </w:p>
    <w:p w14:paraId="0BAC8381" w14:textId="19D6B33B" w:rsidR="00020376" w:rsidRPr="00A349F7" w:rsidRDefault="00BA4056" w:rsidP="0068187B">
      <w:pPr>
        <w:suppressAutoHyphens/>
        <w:spacing w:before="120" w:line="276" w:lineRule="auto"/>
        <w:jc w:val="both"/>
        <w:rPr>
          <w:rFonts w:eastAsia="Calibri" w:cs="Times New Roman"/>
          <w:sz w:val="16"/>
          <w:szCs w:val="16"/>
        </w:rPr>
      </w:pPr>
      <w:r>
        <w:t>Tato S</w:t>
      </w:r>
      <w:r w:rsidR="00020376">
        <w:t>mlouva byla uveřejněna prostřednictvím Registru smluv dne ……………</w:t>
      </w:r>
    </w:p>
    <w:sectPr w:rsidR="00020376" w:rsidRPr="00A349F7" w:rsidSect="00424CE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849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D2320A5" w16cex:dateUtc="2023-10-03T08:08:00Z"/>
  <w16cex:commentExtensible w16cex:durableId="7DD29E59" w16cex:dateUtc="2023-10-03T07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758E88" w16cid:durableId="5B2DB504"/>
  <w16cid:commentId w16cid:paraId="09CF30EA" w16cid:durableId="6D2320A5"/>
  <w16cid:commentId w16cid:paraId="0D95FFB6" w16cid:durableId="7DD29E59"/>
  <w16cid:commentId w16cid:paraId="0426519F" w16cid:durableId="284EB1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18059" w14:textId="77777777" w:rsidR="00BE5BC0" w:rsidRDefault="00BE5BC0" w:rsidP="00962258">
      <w:pPr>
        <w:spacing w:after="0" w:line="240" w:lineRule="auto"/>
      </w:pPr>
      <w:r>
        <w:separator/>
      </w:r>
    </w:p>
    <w:p w14:paraId="68E58F5A" w14:textId="77777777" w:rsidR="00BE5BC0" w:rsidRDefault="00BE5BC0"/>
  </w:endnote>
  <w:endnote w:type="continuationSeparator" w:id="0">
    <w:p w14:paraId="65972F4F" w14:textId="77777777" w:rsidR="00BE5BC0" w:rsidRDefault="00BE5BC0" w:rsidP="00962258">
      <w:pPr>
        <w:spacing w:after="0" w:line="240" w:lineRule="auto"/>
      </w:pPr>
      <w:r>
        <w:continuationSeparator/>
      </w:r>
    </w:p>
    <w:p w14:paraId="73FED3A5" w14:textId="77777777" w:rsidR="00BE5BC0" w:rsidRDefault="00BE5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6122C58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04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04B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9FD052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FE42D7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11463E" w14:textId="77777777" w:rsidR="00C15656" w:rsidRDefault="00C15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7E19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DB874C1" w:rsidR="00717E19" w:rsidRPr="00B8518B" w:rsidRDefault="00717E19" w:rsidP="00717E1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04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04B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717E19" w:rsidRDefault="00717E19" w:rsidP="00717E19">
          <w:pPr>
            <w:pStyle w:val="Zpat"/>
          </w:pPr>
          <w:r>
            <w:t>Správa železnic, státní organizace</w:t>
          </w:r>
        </w:p>
        <w:p w14:paraId="73B501C9" w14:textId="77777777" w:rsidR="00717E19" w:rsidRDefault="00717E19" w:rsidP="00717E1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65C3A4" w14:textId="77777777" w:rsidR="00717E19" w:rsidRDefault="00717E19" w:rsidP="00717E19">
          <w:pPr>
            <w:pStyle w:val="Zpat"/>
          </w:pPr>
          <w:r>
            <w:t>Sídlo: Dlážděná 1003/7, 110 00 Praha 1</w:t>
          </w:r>
        </w:p>
        <w:p w14:paraId="770F385A" w14:textId="77777777" w:rsidR="00717E19" w:rsidRDefault="00717E19" w:rsidP="00717E19">
          <w:pPr>
            <w:pStyle w:val="Zpat"/>
          </w:pPr>
          <w:r>
            <w:t>IČ: 709 94 234 DIČ: CZ 709 94 234</w:t>
          </w:r>
        </w:p>
        <w:p w14:paraId="5F9C430D" w14:textId="1DF1C35E" w:rsidR="00717E19" w:rsidRDefault="00717E19" w:rsidP="00717E19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5EE0AB90" w14:textId="77777777" w:rsidR="00717E19" w:rsidRDefault="00717E19" w:rsidP="00717E19">
          <w:pPr>
            <w:pStyle w:val="Zpat"/>
          </w:pPr>
          <w:r>
            <w:t xml:space="preserve">Oblastní ředitelství Praha </w:t>
          </w:r>
        </w:p>
        <w:p w14:paraId="6C2298EA" w14:textId="77777777" w:rsidR="00717E19" w:rsidRDefault="00717E19" w:rsidP="00717E19">
          <w:pPr>
            <w:pStyle w:val="Zpat"/>
          </w:pPr>
          <w:r>
            <w:t>Partyzánská 24</w:t>
          </w:r>
        </w:p>
        <w:p w14:paraId="08C54210" w14:textId="06512E8A" w:rsidR="00717E19" w:rsidRDefault="00717E19" w:rsidP="00717E19">
          <w:pPr>
            <w:pStyle w:val="Zpat"/>
          </w:pPr>
          <w:r>
            <w:t>170 00 Praha 7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205C39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DB6E58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  <w:p w14:paraId="4C1C5832" w14:textId="77777777" w:rsidR="00C15656" w:rsidRDefault="00C156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5E9AA" w14:textId="77777777" w:rsidR="00BE5BC0" w:rsidRDefault="00BE5BC0" w:rsidP="00962258">
      <w:pPr>
        <w:spacing w:after="0" w:line="240" w:lineRule="auto"/>
      </w:pPr>
      <w:r>
        <w:separator/>
      </w:r>
    </w:p>
    <w:p w14:paraId="4351D59B" w14:textId="77777777" w:rsidR="00BE5BC0" w:rsidRDefault="00BE5BC0"/>
  </w:footnote>
  <w:footnote w:type="continuationSeparator" w:id="0">
    <w:p w14:paraId="026D8711" w14:textId="77777777" w:rsidR="00BE5BC0" w:rsidRDefault="00BE5BC0" w:rsidP="00962258">
      <w:pPr>
        <w:spacing w:after="0" w:line="240" w:lineRule="auto"/>
      </w:pPr>
      <w:r>
        <w:continuationSeparator/>
      </w:r>
    </w:p>
    <w:p w14:paraId="3EE34FE6" w14:textId="77777777" w:rsidR="00BE5BC0" w:rsidRDefault="00BE5B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  <w:p w14:paraId="3BF30E09" w14:textId="77777777" w:rsidR="00C15656" w:rsidRDefault="00C15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  <w:p w14:paraId="43DB6901" w14:textId="77777777" w:rsidR="00C15656" w:rsidRDefault="00C156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D60B1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309" w:hanging="360"/>
      </w:pPr>
    </w:lvl>
    <w:lvl w:ilvl="1" w:tplc="04050019" w:tentative="1">
      <w:start w:val="1"/>
      <w:numFmt w:val="lowerLetter"/>
      <w:lvlText w:val="%2."/>
      <w:lvlJc w:val="left"/>
      <w:pPr>
        <w:ind w:left="2029" w:hanging="360"/>
      </w:pPr>
    </w:lvl>
    <w:lvl w:ilvl="2" w:tplc="0405001B" w:tentative="1">
      <w:start w:val="1"/>
      <w:numFmt w:val="lowerRoman"/>
      <w:lvlText w:val="%3."/>
      <w:lvlJc w:val="right"/>
      <w:pPr>
        <w:ind w:left="2749" w:hanging="180"/>
      </w:pPr>
    </w:lvl>
    <w:lvl w:ilvl="3" w:tplc="0405000F" w:tentative="1">
      <w:start w:val="1"/>
      <w:numFmt w:val="decimal"/>
      <w:lvlText w:val="%4."/>
      <w:lvlJc w:val="left"/>
      <w:pPr>
        <w:ind w:left="3469" w:hanging="360"/>
      </w:pPr>
    </w:lvl>
    <w:lvl w:ilvl="4" w:tplc="04050019" w:tentative="1">
      <w:start w:val="1"/>
      <w:numFmt w:val="lowerLetter"/>
      <w:lvlText w:val="%5."/>
      <w:lvlJc w:val="left"/>
      <w:pPr>
        <w:ind w:left="4189" w:hanging="360"/>
      </w:pPr>
    </w:lvl>
    <w:lvl w:ilvl="5" w:tplc="0405001B" w:tentative="1">
      <w:start w:val="1"/>
      <w:numFmt w:val="lowerRoman"/>
      <w:lvlText w:val="%6."/>
      <w:lvlJc w:val="right"/>
      <w:pPr>
        <w:ind w:left="4909" w:hanging="180"/>
      </w:pPr>
    </w:lvl>
    <w:lvl w:ilvl="6" w:tplc="0405000F" w:tentative="1">
      <w:start w:val="1"/>
      <w:numFmt w:val="decimal"/>
      <w:lvlText w:val="%7."/>
      <w:lvlJc w:val="left"/>
      <w:pPr>
        <w:ind w:left="5629" w:hanging="360"/>
      </w:pPr>
    </w:lvl>
    <w:lvl w:ilvl="7" w:tplc="04050019" w:tentative="1">
      <w:start w:val="1"/>
      <w:numFmt w:val="lowerLetter"/>
      <w:lvlText w:val="%8."/>
      <w:lvlJc w:val="left"/>
      <w:pPr>
        <w:ind w:left="6349" w:hanging="360"/>
      </w:pPr>
    </w:lvl>
    <w:lvl w:ilvl="8" w:tplc="0405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616C9A"/>
    <w:multiLevelType w:val="hybridMultilevel"/>
    <w:tmpl w:val="C36A63E6"/>
    <w:lvl w:ilvl="0" w:tplc="D31A0952">
      <w:start w:val="1"/>
      <w:numFmt w:val="decimal"/>
      <w:pStyle w:val="Nadpis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7794EC0"/>
    <w:multiLevelType w:val="multilevel"/>
    <w:tmpl w:val="795A13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BAC7BA9"/>
    <w:multiLevelType w:val="multilevel"/>
    <w:tmpl w:val="88244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36F29BE"/>
    <w:multiLevelType w:val="multilevel"/>
    <w:tmpl w:val="16D07A0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3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8994B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4057D3"/>
    <w:multiLevelType w:val="hybridMultilevel"/>
    <w:tmpl w:val="1CD0A5DA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04E37D9"/>
    <w:multiLevelType w:val="multilevel"/>
    <w:tmpl w:val="8864CE1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9797C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9"/>
  </w:num>
  <w:num w:numId="5">
    <w:abstractNumId w:val="10"/>
  </w:num>
  <w:num w:numId="6">
    <w:abstractNumId w:val="8"/>
  </w:num>
  <w:num w:numId="7">
    <w:abstractNumId w:val="13"/>
  </w:num>
  <w:num w:numId="8">
    <w:abstractNumId w:val="18"/>
  </w:num>
  <w:num w:numId="9">
    <w:abstractNumId w:val="21"/>
  </w:num>
  <w:num w:numId="10">
    <w:abstractNumId w:val="15"/>
  </w:num>
  <w:num w:numId="11">
    <w:abstractNumId w:val="10"/>
  </w:num>
  <w:num w:numId="12">
    <w:abstractNumId w:val="4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3"/>
  </w:num>
  <w:num w:numId="18">
    <w:abstractNumId w:val="0"/>
  </w:num>
  <w:num w:numId="19">
    <w:abstractNumId w:val="9"/>
  </w:num>
  <w:num w:numId="20">
    <w:abstractNumId w:val="6"/>
  </w:num>
  <w:num w:numId="21">
    <w:abstractNumId w:val="14"/>
  </w:num>
  <w:num w:numId="22">
    <w:abstractNumId w:val="11"/>
  </w:num>
  <w:num w:numId="23">
    <w:abstractNumId w:val="20"/>
  </w:num>
  <w:num w:numId="24">
    <w:abstractNumId w:val="16"/>
  </w:num>
  <w:num w:numId="25">
    <w:abstractNumId w:val="2"/>
  </w:num>
  <w:num w:numId="26">
    <w:abstractNumId w:val="17"/>
  </w:num>
  <w:num w:numId="27">
    <w:abstractNumId w:val="12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A77"/>
    <w:rsid w:val="00020376"/>
    <w:rsid w:val="00033414"/>
    <w:rsid w:val="000365C8"/>
    <w:rsid w:val="000379ED"/>
    <w:rsid w:val="00054D01"/>
    <w:rsid w:val="00065284"/>
    <w:rsid w:val="0006603F"/>
    <w:rsid w:val="00072C1E"/>
    <w:rsid w:val="00092B31"/>
    <w:rsid w:val="000C5DA0"/>
    <w:rsid w:val="000D0B07"/>
    <w:rsid w:val="000D1379"/>
    <w:rsid w:val="000D4601"/>
    <w:rsid w:val="000E23A7"/>
    <w:rsid w:val="000E4F4B"/>
    <w:rsid w:val="000F674A"/>
    <w:rsid w:val="0010693F"/>
    <w:rsid w:val="001109E7"/>
    <w:rsid w:val="00111360"/>
    <w:rsid w:val="00114472"/>
    <w:rsid w:val="00116413"/>
    <w:rsid w:val="001165AF"/>
    <w:rsid w:val="00152EC6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87FD1"/>
    <w:rsid w:val="001A3602"/>
    <w:rsid w:val="001B2834"/>
    <w:rsid w:val="001B540F"/>
    <w:rsid w:val="001B7E80"/>
    <w:rsid w:val="001C22E7"/>
    <w:rsid w:val="001C4874"/>
    <w:rsid w:val="001E62F8"/>
    <w:rsid w:val="00203507"/>
    <w:rsid w:val="00203BA9"/>
    <w:rsid w:val="00203F1E"/>
    <w:rsid w:val="00207DF5"/>
    <w:rsid w:val="0023372A"/>
    <w:rsid w:val="00267459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06A57"/>
    <w:rsid w:val="003119BE"/>
    <w:rsid w:val="00315979"/>
    <w:rsid w:val="00317167"/>
    <w:rsid w:val="00322681"/>
    <w:rsid w:val="00331826"/>
    <w:rsid w:val="003330E9"/>
    <w:rsid w:val="00341DCF"/>
    <w:rsid w:val="00346E96"/>
    <w:rsid w:val="00357BC6"/>
    <w:rsid w:val="003710EB"/>
    <w:rsid w:val="00385A72"/>
    <w:rsid w:val="003956C6"/>
    <w:rsid w:val="003A63EE"/>
    <w:rsid w:val="003A7A56"/>
    <w:rsid w:val="003B39EC"/>
    <w:rsid w:val="003C7CDA"/>
    <w:rsid w:val="003D06BE"/>
    <w:rsid w:val="0041010A"/>
    <w:rsid w:val="00411F6C"/>
    <w:rsid w:val="0041746F"/>
    <w:rsid w:val="00424CEA"/>
    <w:rsid w:val="0043728F"/>
    <w:rsid w:val="004413AA"/>
    <w:rsid w:val="00441430"/>
    <w:rsid w:val="00441A7A"/>
    <w:rsid w:val="004468A2"/>
    <w:rsid w:val="00450F07"/>
    <w:rsid w:val="00453CD3"/>
    <w:rsid w:val="00460660"/>
    <w:rsid w:val="004624A6"/>
    <w:rsid w:val="00483C85"/>
    <w:rsid w:val="00486107"/>
    <w:rsid w:val="00491827"/>
    <w:rsid w:val="00493B1B"/>
    <w:rsid w:val="004A486B"/>
    <w:rsid w:val="004A7CE3"/>
    <w:rsid w:val="004B348C"/>
    <w:rsid w:val="004C3FD2"/>
    <w:rsid w:val="004C4399"/>
    <w:rsid w:val="004C787C"/>
    <w:rsid w:val="004E04B4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3F5F"/>
    <w:rsid w:val="00575E5A"/>
    <w:rsid w:val="005771FB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5F67F7"/>
    <w:rsid w:val="0061068E"/>
    <w:rsid w:val="006207FB"/>
    <w:rsid w:val="00621BA8"/>
    <w:rsid w:val="00623216"/>
    <w:rsid w:val="00626243"/>
    <w:rsid w:val="006341EB"/>
    <w:rsid w:val="00660AD3"/>
    <w:rsid w:val="00660FBE"/>
    <w:rsid w:val="0067279B"/>
    <w:rsid w:val="00673324"/>
    <w:rsid w:val="00677B7F"/>
    <w:rsid w:val="00677BC8"/>
    <w:rsid w:val="0068187B"/>
    <w:rsid w:val="00685874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7E19"/>
    <w:rsid w:val="00723ED1"/>
    <w:rsid w:val="00726FAC"/>
    <w:rsid w:val="00730859"/>
    <w:rsid w:val="00743525"/>
    <w:rsid w:val="0074484D"/>
    <w:rsid w:val="0075164E"/>
    <w:rsid w:val="007576A4"/>
    <w:rsid w:val="0076286B"/>
    <w:rsid w:val="00766846"/>
    <w:rsid w:val="0077261C"/>
    <w:rsid w:val="0077673A"/>
    <w:rsid w:val="00782A52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2511E"/>
    <w:rsid w:val="00832DD0"/>
    <w:rsid w:val="00863089"/>
    <w:rsid w:val="008659F3"/>
    <w:rsid w:val="00886D4B"/>
    <w:rsid w:val="00893FF1"/>
    <w:rsid w:val="00895406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2E32"/>
    <w:rsid w:val="009461FB"/>
    <w:rsid w:val="00946B70"/>
    <w:rsid w:val="00962258"/>
    <w:rsid w:val="009678B7"/>
    <w:rsid w:val="0097556C"/>
    <w:rsid w:val="009768EC"/>
    <w:rsid w:val="009833E1"/>
    <w:rsid w:val="00986E0C"/>
    <w:rsid w:val="009900CE"/>
    <w:rsid w:val="0099128F"/>
    <w:rsid w:val="00992D9C"/>
    <w:rsid w:val="00996CB8"/>
    <w:rsid w:val="009B14A9"/>
    <w:rsid w:val="009B2E97"/>
    <w:rsid w:val="009D448B"/>
    <w:rsid w:val="009D5BC0"/>
    <w:rsid w:val="009E07F4"/>
    <w:rsid w:val="009F392E"/>
    <w:rsid w:val="00A24EC2"/>
    <w:rsid w:val="00A33BB9"/>
    <w:rsid w:val="00A349F7"/>
    <w:rsid w:val="00A453A2"/>
    <w:rsid w:val="00A51063"/>
    <w:rsid w:val="00A57C0A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A7C61"/>
    <w:rsid w:val="00AD056F"/>
    <w:rsid w:val="00AD6731"/>
    <w:rsid w:val="00AE4595"/>
    <w:rsid w:val="00B03CF9"/>
    <w:rsid w:val="00B15D0D"/>
    <w:rsid w:val="00B23BE3"/>
    <w:rsid w:val="00B25AED"/>
    <w:rsid w:val="00B43218"/>
    <w:rsid w:val="00B50D1C"/>
    <w:rsid w:val="00B56FC3"/>
    <w:rsid w:val="00B75EE1"/>
    <w:rsid w:val="00B77481"/>
    <w:rsid w:val="00B8518B"/>
    <w:rsid w:val="00BA4056"/>
    <w:rsid w:val="00BC51D3"/>
    <w:rsid w:val="00BD32CD"/>
    <w:rsid w:val="00BD7E91"/>
    <w:rsid w:val="00BE2F45"/>
    <w:rsid w:val="00BE5BC0"/>
    <w:rsid w:val="00C02D0A"/>
    <w:rsid w:val="00C03A6E"/>
    <w:rsid w:val="00C03A71"/>
    <w:rsid w:val="00C14266"/>
    <w:rsid w:val="00C15656"/>
    <w:rsid w:val="00C1728A"/>
    <w:rsid w:val="00C24C30"/>
    <w:rsid w:val="00C337B9"/>
    <w:rsid w:val="00C3718B"/>
    <w:rsid w:val="00C44F6A"/>
    <w:rsid w:val="00C47AE3"/>
    <w:rsid w:val="00C51087"/>
    <w:rsid w:val="00C61AEC"/>
    <w:rsid w:val="00C63CB5"/>
    <w:rsid w:val="00C72B6B"/>
    <w:rsid w:val="00C82BF5"/>
    <w:rsid w:val="00C97707"/>
    <w:rsid w:val="00CA4013"/>
    <w:rsid w:val="00CB3AD5"/>
    <w:rsid w:val="00CC1601"/>
    <w:rsid w:val="00CD16B7"/>
    <w:rsid w:val="00CD1FC4"/>
    <w:rsid w:val="00CD6337"/>
    <w:rsid w:val="00CE7733"/>
    <w:rsid w:val="00CF51DB"/>
    <w:rsid w:val="00D043A4"/>
    <w:rsid w:val="00D126E0"/>
    <w:rsid w:val="00D202F8"/>
    <w:rsid w:val="00D21061"/>
    <w:rsid w:val="00D24C92"/>
    <w:rsid w:val="00D33ABD"/>
    <w:rsid w:val="00D36EA8"/>
    <w:rsid w:val="00D37801"/>
    <w:rsid w:val="00D4108E"/>
    <w:rsid w:val="00D46CC9"/>
    <w:rsid w:val="00D6163D"/>
    <w:rsid w:val="00D617A3"/>
    <w:rsid w:val="00D6524B"/>
    <w:rsid w:val="00D711D1"/>
    <w:rsid w:val="00D77DE5"/>
    <w:rsid w:val="00D831A3"/>
    <w:rsid w:val="00D85C5B"/>
    <w:rsid w:val="00D86AB9"/>
    <w:rsid w:val="00D93CAB"/>
    <w:rsid w:val="00DC41AD"/>
    <w:rsid w:val="00DC75F3"/>
    <w:rsid w:val="00DD46F3"/>
    <w:rsid w:val="00DE56F2"/>
    <w:rsid w:val="00DF116D"/>
    <w:rsid w:val="00E0191F"/>
    <w:rsid w:val="00E17FE7"/>
    <w:rsid w:val="00E30A6F"/>
    <w:rsid w:val="00E46AF7"/>
    <w:rsid w:val="00E5400E"/>
    <w:rsid w:val="00E55BA0"/>
    <w:rsid w:val="00E60DBC"/>
    <w:rsid w:val="00E7068E"/>
    <w:rsid w:val="00E967DA"/>
    <w:rsid w:val="00EA17E1"/>
    <w:rsid w:val="00EA1DA7"/>
    <w:rsid w:val="00EB104F"/>
    <w:rsid w:val="00ED14BD"/>
    <w:rsid w:val="00ED3219"/>
    <w:rsid w:val="00EE60C7"/>
    <w:rsid w:val="00EF3E59"/>
    <w:rsid w:val="00F010DC"/>
    <w:rsid w:val="00F02E2E"/>
    <w:rsid w:val="00F0533E"/>
    <w:rsid w:val="00F1048D"/>
    <w:rsid w:val="00F12DEC"/>
    <w:rsid w:val="00F137BA"/>
    <w:rsid w:val="00F1715C"/>
    <w:rsid w:val="00F1768A"/>
    <w:rsid w:val="00F20995"/>
    <w:rsid w:val="00F30576"/>
    <w:rsid w:val="00F310F8"/>
    <w:rsid w:val="00F35939"/>
    <w:rsid w:val="00F45607"/>
    <w:rsid w:val="00F63543"/>
    <w:rsid w:val="00F659EB"/>
    <w:rsid w:val="00F86BA6"/>
    <w:rsid w:val="00F919AE"/>
    <w:rsid w:val="00FB5045"/>
    <w:rsid w:val="00FC6389"/>
    <w:rsid w:val="00FC6B48"/>
    <w:rsid w:val="00FD56DD"/>
    <w:rsid w:val="00FE7CC1"/>
    <w:rsid w:val="00FF5A0A"/>
    <w:rsid w:val="00FF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adpis3"/>
    <w:next w:val="Normln"/>
    <w:link w:val="Nadpis1Char"/>
    <w:uiPriority w:val="9"/>
    <w:qFormat/>
    <w:rsid w:val="00116413"/>
    <w:pPr>
      <w:ind w:left="720"/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919AE"/>
    <w:pPr>
      <w:keepNext/>
      <w:keepLines/>
      <w:numPr>
        <w:numId w:val="20"/>
      </w:numPr>
      <w:spacing w:before="240" w:after="0"/>
      <w:ind w:left="360"/>
      <w:outlineLvl w:val="2"/>
    </w:pPr>
    <w:rPr>
      <w:rFonts w:asciiTheme="majorHAnsi" w:eastAsiaTheme="majorEastAsia" w:hAnsiTheme="majorHAnsi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16413"/>
    <w:rPr>
      <w:rFonts w:asciiTheme="majorHAnsi" w:eastAsiaTheme="majorEastAsia" w:hAnsiTheme="majorHAnsi" w:cstheme="majorBidi"/>
      <w:b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F919AE"/>
    <w:rPr>
      <w:rFonts w:asciiTheme="majorHAnsi" w:eastAsiaTheme="majorEastAsia" w:hAnsiTheme="majorHAnsi" w:cstheme="majorBidi"/>
      <w:b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Text1-2">
    <w:name w:val="_Text_1-2"/>
    <w:basedOn w:val="Text1-1"/>
    <w:qFormat/>
    <w:rsid w:val="00152EC6"/>
    <w:pPr>
      <w:numPr>
        <w:ilvl w:val="2"/>
      </w:numPr>
      <w:tabs>
        <w:tab w:val="clear" w:pos="1474"/>
        <w:tab w:val="num" w:pos="360"/>
      </w:tabs>
    </w:pPr>
  </w:style>
  <w:style w:type="paragraph" w:customStyle="1" w:styleId="Text1-1">
    <w:name w:val="_Text_1-1"/>
    <w:basedOn w:val="Normln"/>
    <w:link w:val="Text1-1Char"/>
    <w:rsid w:val="00152EC6"/>
    <w:pPr>
      <w:numPr>
        <w:ilvl w:val="1"/>
        <w:numId w:val="1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152EC6"/>
    <w:pPr>
      <w:keepNext/>
      <w:numPr>
        <w:numId w:val="1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152EC6"/>
  </w:style>
  <w:style w:type="paragraph" w:customStyle="1" w:styleId="RLTextlnkuslovan">
    <w:name w:val="RL Text článku číslovaný"/>
    <w:basedOn w:val="Normln"/>
    <w:rsid w:val="00152EC6"/>
    <w:pPr>
      <w:numPr>
        <w:ilvl w:val="1"/>
        <w:numId w:val="19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152EC6"/>
    <w:pPr>
      <w:keepNext/>
      <w:numPr>
        <w:numId w:val="19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152EC6"/>
  </w:style>
  <w:style w:type="paragraph" w:customStyle="1" w:styleId="Pododstavecsmlouvy">
    <w:name w:val="Pododstavec smlouvy"/>
    <w:basedOn w:val="RLTextlnkuslovan"/>
    <w:qFormat/>
    <w:rsid w:val="00152EC6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152EC6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Nadpis1-1Char">
    <w:name w:val="_Nadpis_1-1 Char"/>
    <w:basedOn w:val="Standardnpsmoodstavce"/>
    <w:link w:val="Nadpis1-1"/>
    <w:rsid w:val="009D448B"/>
    <w:rPr>
      <w:rFonts w:asciiTheme="majorHAnsi" w:hAnsiTheme="majorHAnsi"/>
      <w:b/>
      <w:caps/>
      <w:sz w:val="22"/>
    </w:rPr>
  </w:style>
  <w:style w:type="paragraph" w:customStyle="1" w:styleId="Textbezodsazen">
    <w:name w:val="_Text_bez_odsazení"/>
    <w:basedOn w:val="Normln"/>
    <w:link w:val="TextbezodsazenChar"/>
    <w:qFormat/>
    <w:rsid w:val="005F67F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F67F7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681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lrich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7C0F694-61BA-4A27-ADD7-F7E364C46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F543B8-2343-4AD8-AF38-D54F5171F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3028</TotalTime>
  <Pages>6</Pages>
  <Words>2292</Words>
  <Characters>13525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Kalinová Jitka</cp:lastModifiedBy>
  <cp:revision>40</cp:revision>
  <cp:lastPrinted>2023-12-07T10:44:00Z</cp:lastPrinted>
  <dcterms:created xsi:type="dcterms:W3CDTF">2023-07-10T07:39:00Z</dcterms:created>
  <dcterms:modified xsi:type="dcterms:W3CDTF">2023-12-21T06:43:00Z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